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BA739" w14:textId="3523F67C" w:rsidR="00B9072F" w:rsidRPr="00A23322" w:rsidRDefault="00B9072F" w:rsidP="00B9072F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A23322">
        <w:rPr>
          <w:rFonts w:ascii="Times New Roman" w:hAnsi="Times New Roman"/>
          <w:sz w:val="24"/>
          <w:szCs w:val="24"/>
        </w:rPr>
        <w:t>3GPP TSG-RAN WG4 Meeting #</w:t>
      </w:r>
      <w:r w:rsidRPr="00A23322">
        <w:rPr>
          <w:rFonts w:ascii="Times New Roman" w:hAnsi="Times New Roman"/>
        </w:rPr>
        <w:t xml:space="preserve"> </w:t>
      </w:r>
      <w:r w:rsidRPr="00A23322">
        <w:rPr>
          <w:rFonts w:ascii="Times New Roman" w:hAnsi="Times New Roman"/>
          <w:sz w:val="24"/>
          <w:szCs w:val="24"/>
        </w:rPr>
        <w:t>106</w:t>
      </w:r>
      <w:r w:rsidRPr="00A23322">
        <w:rPr>
          <w:rFonts w:ascii="Times New Roman" w:hAnsi="Times New Roman"/>
          <w:sz w:val="24"/>
          <w:szCs w:val="24"/>
        </w:rPr>
        <w:tab/>
        <w:t>R4-2</w:t>
      </w:r>
      <w:r w:rsidR="00EF2EE0">
        <w:rPr>
          <w:rFonts w:ascii="Times New Roman" w:hAnsi="Times New Roman"/>
          <w:sz w:val="24"/>
          <w:szCs w:val="24"/>
        </w:rPr>
        <w:t>301640</w:t>
      </w:r>
      <w:bookmarkStart w:id="2" w:name="_GoBack"/>
      <w:bookmarkEnd w:id="2"/>
    </w:p>
    <w:p w14:paraId="2A7B2461" w14:textId="3D16F13C" w:rsidR="00B9072F" w:rsidRPr="00A23322" w:rsidRDefault="00B9072F" w:rsidP="00B9072F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A23322">
        <w:rPr>
          <w:rFonts w:ascii="Times New Roman" w:eastAsia="宋体" w:hAnsi="Times New Roman"/>
          <w:sz w:val="24"/>
          <w:szCs w:val="24"/>
          <w:lang w:eastAsia="zh-CN"/>
        </w:rPr>
        <w:t>Athens, Greece, February 27 – March 03, 202</w:t>
      </w:r>
      <w:r w:rsidR="00DA629D" w:rsidRPr="00A23322">
        <w:rPr>
          <w:rFonts w:ascii="Times New Roman" w:eastAsia="宋体" w:hAnsi="Times New Roman"/>
          <w:sz w:val="24"/>
          <w:szCs w:val="24"/>
          <w:lang w:eastAsia="zh-CN"/>
        </w:rPr>
        <w:t>3</w:t>
      </w:r>
    </w:p>
    <w:p w14:paraId="2C1C61A8" w14:textId="11584EC4" w:rsidR="00CC5B11" w:rsidRPr="00A23322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A23322">
        <w:rPr>
          <w:rFonts w:ascii="Times New Roman" w:eastAsia="宋体" w:hAnsi="Times New Roman" w:cs="Times New Roman"/>
          <w:b/>
        </w:rPr>
        <w:t>Agenda Item:</w:t>
      </w:r>
      <w:r w:rsidRPr="00A23322">
        <w:rPr>
          <w:rFonts w:ascii="Times New Roman" w:eastAsia="宋体" w:hAnsi="Times New Roman" w:cs="Times New Roman"/>
          <w:b/>
        </w:rPr>
        <w:tab/>
      </w:r>
      <w:r w:rsidR="00ED5621" w:rsidRPr="00A23322">
        <w:rPr>
          <w:rFonts w:ascii="Times New Roman" w:eastAsia="宋体" w:hAnsi="Times New Roman" w:cs="Times New Roman"/>
          <w:b/>
        </w:rPr>
        <w:t>9</w:t>
      </w:r>
      <w:r w:rsidR="002039F6" w:rsidRPr="00A23322">
        <w:rPr>
          <w:rFonts w:ascii="Times New Roman" w:eastAsia="宋体" w:hAnsi="Times New Roman" w:cs="Times New Roman"/>
          <w:b/>
        </w:rPr>
        <w:t>.1</w:t>
      </w:r>
      <w:r w:rsidR="00DA6A93" w:rsidRPr="00A23322">
        <w:rPr>
          <w:rFonts w:ascii="Times New Roman" w:eastAsia="宋体" w:hAnsi="Times New Roman" w:cs="Times New Roman"/>
          <w:b/>
        </w:rPr>
        <w:t>0.2</w:t>
      </w:r>
      <w:r w:rsidR="00F835C1" w:rsidRPr="00A23322">
        <w:rPr>
          <w:rFonts w:ascii="Times New Roman" w:eastAsia="宋体" w:hAnsi="Times New Roman" w:cs="Times New Roman"/>
          <w:b/>
        </w:rPr>
        <w:t>.3</w:t>
      </w:r>
    </w:p>
    <w:p w14:paraId="57DB46B7" w14:textId="77777777" w:rsidR="00CC5B11" w:rsidRPr="00A23322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A23322">
        <w:rPr>
          <w:rFonts w:ascii="Times New Roman" w:hAnsi="Times New Roman" w:cs="Times New Roman"/>
          <w:b/>
        </w:rPr>
        <w:t xml:space="preserve">Source: </w:t>
      </w:r>
      <w:r w:rsidRPr="00A23322">
        <w:rPr>
          <w:rFonts w:ascii="Times New Roman" w:hAnsi="Times New Roman" w:cs="Times New Roman"/>
          <w:b/>
        </w:rPr>
        <w:tab/>
        <w:t>OPPO</w:t>
      </w:r>
    </w:p>
    <w:p w14:paraId="1234CEC6" w14:textId="3D62F6C2" w:rsidR="00CC5B11" w:rsidRPr="00A23322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A23322">
        <w:rPr>
          <w:rFonts w:ascii="Times New Roman" w:hAnsi="Times New Roman" w:cs="Times New Roman"/>
          <w:b/>
        </w:rPr>
        <w:t>Title:</w:t>
      </w:r>
      <w:r w:rsidRPr="00A23322">
        <w:rPr>
          <w:rFonts w:ascii="Times New Roman" w:hAnsi="Times New Roman" w:cs="Times New Roman"/>
        </w:rPr>
        <w:t xml:space="preserve"> </w:t>
      </w:r>
      <w:r w:rsidRPr="00A23322">
        <w:rPr>
          <w:rFonts w:ascii="Times New Roman" w:hAnsi="Times New Roman" w:cs="Times New Roman"/>
        </w:rPr>
        <w:tab/>
      </w:r>
      <w:r w:rsidR="00AA2790" w:rsidRPr="00A23322">
        <w:rPr>
          <w:rFonts w:ascii="Times New Roman" w:hAnsi="Times New Roman" w:cs="Times New Roman"/>
          <w:b/>
          <w:lang w:eastAsia="ja-JP"/>
        </w:rPr>
        <w:t>D</w:t>
      </w:r>
      <w:r w:rsidR="009851DD" w:rsidRPr="00A23322">
        <w:rPr>
          <w:rFonts w:ascii="Times New Roman" w:hAnsi="Times New Roman" w:cs="Times New Roman"/>
          <w:b/>
          <w:lang w:eastAsia="ja-JP"/>
        </w:rPr>
        <w:t xml:space="preserve">iscussion on </w:t>
      </w:r>
      <w:r w:rsidR="00B457ED" w:rsidRPr="00A23322">
        <w:rPr>
          <w:rFonts w:ascii="Times New Roman" w:hAnsi="Times New Roman" w:cs="Times New Roman"/>
          <w:b/>
          <w:lang w:eastAsia="ja-JP"/>
        </w:rPr>
        <w:t xml:space="preserve">case 2 requirements NCSG and </w:t>
      </w:r>
      <w:proofErr w:type="spellStart"/>
      <w:r w:rsidR="00B457ED" w:rsidRPr="00A23322">
        <w:rPr>
          <w:rFonts w:ascii="Times New Roman" w:hAnsi="Times New Roman" w:cs="Times New Roman"/>
          <w:b/>
          <w:lang w:eastAsia="ja-JP"/>
        </w:rPr>
        <w:t>conMG</w:t>
      </w:r>
      <w:proofErr w:type="spellEnd"/>
    </w:p>
    <w:p w14:paraId="0EED31D0" w14:textId="423D0ED3" w:rsidR="00CC5B11" w:rsidRPr="00A23322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A23322">
        <w:rPr>
          <w:rFonts w:ascii="Times New Roman" w:hAnsi="Times New Roman" w:cs="Times New Roman"/>
          <w:b/>
        </w:rPr>
        <w:t>Document for:</w:t>
      </w:r>
      <w:r w:rsidRPr="00A23322">
        <w:rPr>
          <w:rFonts w:ascii="Times New Roman" w:hAnsi="Times New Roman" w:cs="Times New Roman"/>
        </w:rPr>
        <w:tab/>
      </w:r>
      <w:r w:rsidR="00256E8A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A23322" w:rsidRDefault="00625A35">
      <w:pPr>
        <w:pStyle w:val="1"/>
        <w:rPr>
          <w:rFonts w:ascii="Times New Roman" w:hAnsi="Times New Roman"/>
        </w:rPr>
      </w:pPr>
      <w:r w:rsidRPr="00A23322">
        <w:rPr>
          <w:rFonts w:ascii="Times New Roman" w:hAnsi="Times New Roman"/>
        </w:rPr>
        <w:t>1</w:t>
      </w:r>
      <w:r w:rsidRPr="00A23322">
        <w:rPr>
          <w:rFonts w:ascii="Times New Roman" w:hAnsi="Times New Roman"/>
        </w:rPr>
        <w:tab/>
        <w:t>Introduction</w:t>
      </w:r>
    </w:p>
    <w:p w14:paraId="16B02CF9" w14:textId="4D250A85" w:rsidR="00533F5D" w:rsidRPr="00A23322" w:rsidRDefault="00533F5D" w:rsidP="00D43369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A23322">
        <w:rPr>
          <w:rFonts w:ascii="Times New Roman" w:hAnsi="Times New Roman" w:cs="Times New Roman"/>
          <w:lang w:val="en-GB"/>
        </w:rPr>
        <w:t>RAN4 #10</w:t>
      </w:r>
      <w:r w:rsidR="00300A08" w:rsidRPr="00A23322">
        <w:rPr>
          <w:rFonts w:ascii="Times New Roman" w:hAnsi="Times New Roman" w:cs="Times New Roman"/>
          <w:lang w:val="en-GB"/>
        </w:rPr>
        <w:t>5</w:t>
      </w:r>
      <w:r w:rsidRPr="00A23322">
        <w:rPr>
          <w:rFonts w:ascii="Times New Roman" w:hAnsi="Times New Roman" w:cs="Times New Roman"/>
          <w:lang w:val="en-GB"/>
        </w:rPr>
        <w:t xml:space="preserve"> meeting discussed the joint configuration between NCSG and concurrent MG, and reached some conclusions [1]. This contribution will give our further considerations. </w:t>
      </w:r>
    </w:p>
    <w:p w14:paraId="203D3262" w14:textId="527DF4DD" w:rsidR="00BE11BE" w:rsidRPr="00A23322" w:rsidRDefault="00625A35" w:rsidP="00B64E67">
      <w:pPr>
        <w:pStyle w:val="1"/>
        <w:rPr>
          <w:rFonts w:ascii="Times New Roman" w:hAnsi="Times New Roman"/>
        </w:rPr>
      </w:pPr>
      <w:r w:rsidRPr="00A23322">
        <w:rPr>
          <w:rFonts w:ascii="Times New Roman" w:hAnsi="Times New Roman"/>
        </w:rPr>
        <w:t>2</w:t>
      </w:r>
      <w:r w:rsidRPr="00A23322">
        <w:rPr>
          <w:rFonts w:ascii="Times New Roman" w:hAnsi="Times New Roman"/>
        </w:rPr>
        <w:tab/>
      </w:r>
      <w:r w:rsidR="007D20D2" w:rsidRPr="00A23322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3A35" w:rsidRPr="00A23322" w14:paraId="5B722301" w14:textId="77777777" w:rsidTr="00863A35">
        <w:tc>
          <w:tcPr>
            <w:tcW w:w="9629" w:type="dxa"/>
          </w:tcPr>
          <w:p w14:paraId="6298E1D1" w14:textId="77777777" w:rsidR="00C62884" w:rsidRPr="00A23322" w:rsidRDefault="00C62884" w:rsidP="00C62884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23322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Issue 4-1-1: [Case 2] Whether to consider NCSG + NCSG in an FR</w:t>
            </w:r>
          </w:p>
          <w:p w14:paraId="1E1BF967" w14:textId="77777777" w:rsidR="00C62884" w:rsidRPr="00A23322" w:rsidRDefault="00C62884" w:rsidP="00C62884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A23322">
              <w:rPr>
                <w:rFonts w:ascii="Times New Roman" w:hAnsi="Times New Roman" w:cs="Times New Roman"/>
                <w:b/>
                <w:sz w:val="18"/>
                <w:lang w:eastAsia="zh-CN"/>
              </w:rPr>
              <w:t>&lt; Agreement &gt;</w:t>
            </w: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323B9C2A" w14:textId="77777777" w:rsidR="00C62884" w:rsidRPr="00A23322" w:rsidRDefault="00C62884" w:rsidP="00C62884">
            <w:pPr>
              <w:numPr>
                <w:ilvl w:val="0"/>
                <w:numId w:val="33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>Narrow down options to Option 1 and 3</w:t>
            </w:r>
          </w:p>
          <w:p w14:paraId="33E2D67E" w14:textId="77777777" w:rsidR="00C62884" w:rsidRPr="00A23322" w:rsidRDefault="00C62884" w:rsidP="00C62884">
            <w:pPr>
              <w:numPr>
                <w:ilvl w:val="1"/>
                <w:numId w:val="33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>Option 1: Yes. FFS whether the same RF chain is assumed for the two NCSG patterns.</w:t>
            </w:r>
          </w:p>
          <w:p w14:paraId="2CA545C3" w14:textId="74426D58" w:rsidR="00C62884" w:rsidRPr="00A23322" w:rsidRDefault="00C62884" w:rsidP="00C62884">
            <w:pPr>
              <w:numPr>
                <w:ilvl w:val="1"/>
                <w:numId w:val="33"/>
              </w:numPr>
              <w:spacing w:afterLines="50" w:after="120" w:line="240" w:lineRule="auto"/>
              <w:rPr>
                <w:rFonts w:ascii="Times New Roman" w:hAnsi="Times New Roman" w:cs="Times New Roman"/>
                <w:lang w:eastAsia="zh-CN"/>
              </w:rPr>
            </w:pP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>Option 3: Yes, up to UE capability</w:t>
            </w:r>
          </w:p>
        </w:tc>
      </w:tr>
    </w:tbl>
    <w:p w14:paraId="1093283A" w14:textId="797C0EB0" w:rsidR="00FA5625" w:rsidRPr="00A23322" w:rsidRDefault="00EA3044" w:rsidP="001E7A42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A23322">
        <w:rPr>
          <w:rFonts w:ascii="Times New Roman" w:eastAsiaTheme="minorEastAsia" w:hAnsi="Times New Roman" w:cs="Times New Roman"/>
          <w:lang w:eastAsia="zh-CN"/>
        </w:rPr>
        <w:t>Last meeting agreed that</w:t>
      </w:r>
      <w:r w:rsidR="001209FB" w:rsidRPr="00A23322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1209FB" w:rsidRPr="00A23322">
        <w:rPr>
          <w:rFonts w:ascii="Times New Roman" w:eastAsiaTheme="minorEastAsia" w:hAnsi="Times New Roman" w:cs="Times New Roman"/>
          <w:lang w:val="en-GB" w:eastAsia="zh-CN"/>
        </w:rPr>
        <w:t>NCSG + NCSG in an FR should be considered</w:t>
      </w:r>
      <w:r w:rsidR="00FA5625" w:rsidRPr="00A23322">
        <w:rPr>
          <w:rFonts w:ascii="Times New Roman" w:eastAsiaTheme="minorEastAsia" w:hAnsi="Times New Roman" w:cs="Times New Roman"/>
          <w:lang w:val="en-GB" w:eastAsia="zh-CN"/>
        </w:rPr>
        <w:t xml:space="preserve"> and further discuss whether additional assumption or UE capability is need. </w:t>
      </w:r>
      <w:r w:rsidR="00AF70CA" w:rsidRPr="00A23322">
        <w:rPr>
          <w:rFonts w:ascii="Times New Roman" w:eastAsiaTheme="minorEastAsia" w:hAnsi="Times New Roman" w:cs="Times New Roman"/>
          <w:lang w:val="en-GB" w:eastAsia="zh-CN"/>
        </w:rPr>
        <w:t xml:space="preserve">Assuming the same RF chain for the two NCSG patterns in option 1 is not necessary. Even legacy Rel-17 does not strictly require an additional RF chain </w:t>
      </w:r>
      <w:r w:rsidR="00994B87" w:rsidRPr="00A23322">
        <w:rPr>
          <w:rFonts w:ascii="Times New Roman" w:eastAsiaTheme="minorEastAsia" w:hAnsi="Times New Roman" w:cs="Times New Roman"/>
          <w:lang w:val="en-GB" w:eastAsia="zh-CN"/>
        </w:rPr>
        <w:t>to support</w:t>
      </w:r>
      <w:r w:rsidR="00AF70CA" w:rsidRPr="00A23322">
        <w:rPr>
          <w:rFonts w:ascii="Times New Roman" w:eastAsiaTheme="minorEastAsia" w:hAnsi="Times New Roman" w:cs="Times New Roman"/>
          <w:lang w:val="en-GB" w:eastAsia="zh-CN"/>
        </w:rPr>
        <w:t xml:space="preserve"> NCSG. </w:t>
      </w:r>
      <w:r w:rsidR="00565282" w:rsidRPr="00A23322">
        <w:rPr>
          <w:rFonts w:ascii="Times New Roman" w:eastAsiaTheme="minorEastAsia" w:hAnsi="Times New Roman" w:cs="Times New Roman"/>
          <w:lang w:val="en-GB" w:eastAsia="zh-CN"/>
        </w:rPr>
        <w:t xml:space="preserve">UE could utilize </w:t>
      </w:r>
      <w:r w:rsidR="00906357" w:rsidRPr="00A23322"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r w:rsidR="00565282" w:rsidRPr="00A23322">
        <w:rPr>
          <w:rFonts w:ascii="Times New Roman" w:eastAsiaTheme="minorEastAsia" w:hAnsi="Times New Roman" w:cs="Times New Roman"/>
          <w:lang w:val="en-GB" w:eastAsia="zh-CN"/>
        </w:rPr>
        <w:t>spare RF chain or enlarger the current RF chain to cover both data and target measurement layer within NCSG.</w:t>
      </w:r>
      <w:r w:rsidR="00906357" w:rsidRPr="00A23322">
        <w:rPr>
          <w:rFonts w:ascii="Times New Roman" w:eastAsiaTheme="minorEastAsia" w:hAnsi="Times New Roman" w:cs="Times New Roman"/>
          <w:lang w:val="en-GB" w:eastAsia="zh-CN"/>
        </w:rPr>
        <w:t xml:space="preserve"> Similarly, </w:t>
      </w:r>
      <w:r w:rsidR="00A3548F" w:rsidRPr="00A23322">
        <w:rPr>
          <w:rFonts w:ascii="Times New Roman" w:eastAsiaTheme="minorEastAsia" w:hAnsi="Times New Roman" w:cs="Times New Roman"/>
          <w:lang w:val="en-GB" w:eastAsia="zh-CN"/>
        </w:rPr>
        <w:t xml:space="preserve">in case of NCSG + NCSG in an FR, </w:t>
      </w:r>
      <w:r w:rsidR="00906357" w:rsidRPr="00A23322">
        <w:rPr>
          <w:rFonts w:ascii="Times New Roman" w:eastAsiaTheme="minorEastAsia" w:hAnsi="Times New Roman" w:cs="Times New Roman"/>
          <w:lang w:val="en-GB" w:eastAsia="zh-CN"/>
        </w:rPr>
        <w:t xml:space="preserve">UE could utilize the spare RF chain for one NCSG pattern and enlarger the current RF chain for the other. </w:t>
      </w:r>
      <w:r w:rsidR="007F2927" w:rsidRPr="00A23322">
        <w:rPr>
          <w:rFonts w:ascii="Times New Roman" w:eastAsiaTheme="minorEastAsia" w:hAnsi="Times New Roman" w:cs="Times New Roman"/>
          <w:lang w:val="en-GB" w:eastAsia="zh-CN"/>
        </w:rPr>
        <w:t>H</w:t>
      </w:r>
      <w:r w:rsidR="006D5FC5" w:rsidRPr="00A23322">
        <w:rPr>
          <w:rFonts w:ascii="Times New Roman" w:eastAsiaTheme="minorEastAsia" w:hAnsi="Times New Roman" w:cs="Times New Roman"/>
          <w:lang w:val="en-GB" w:eastAsia="zh-CN"/>
        </w:rPr>
        <w:t xml:space="preserve">ow to manage the RF chain resources </w:t>
      </w:r>
      <w:r w:rsidR="007F2927" w:rsidRPr="00A23322">
        <w:rPr>
          <w:rFonts w:ascii="Times New Roman" w:eastAsiaTheme="minorEastAsia" w:hAnsi="Times New Roman" w:cs="Times New Roman"/>
          <w:lang w:val="en-GB" w:eastAsia="zh-CN"/>
        </w:rPr>
        <w:t xml:space="preserve">should be left to UE implementation </w:t>
      </w:r>
      <w:r w:rsidR="002E1B9A" w:rsidRPr="00A23322">
        <w:rPr>
          <w:rFonts w:ascii="Times New Roman" w:eastAsiaTheme="minorEastAsia" w:hAnsi="Times New Roman" w:cs="Times New Roman"/>
          <w:lang w:val="en-GB" w:eastAsia="zh-CN"/>
        </w:rPr>
        <w:t>and should not</w:t>
      </w:r>
      <w:r w:rsidR="00921FBC" w:rsidRPr="00A23322">
        <w:rPr>
          <w:rFonts w:ascii="Times New Roman" w:eastAsiaTheme="minorEastAsia" w:hAnsi="Times New Roman" w:cs="Times New Roman"/>
          <w:lang w:val="en-GB" w:eastAsia="zh-CN"/>
        </w:rPr>
        <w:t xml:space="preserve"> be limited</w:t>
      </w:r>
      <w:r w:rsidR="00E66089" w:rsidRPr="00A23322">
        <w:rPr>
          <w:rFonts w:ascii="Times New Roman" w:eastAsiaTheme="minorEastAsia" w:hAnsi="Times New Roman" w:cs="Times New Roman"/>
          <w:lang w:val="en-GB" w:eastAsia="zh-CN"/>
        </w:rPr>
        <w:t xml:space="preserve"> by the assumption in option 1</w:t>
      </w:r>
      <w:r w:rsidR="00E9435C" w:rsidRPr="00A23322">
        <w:rPr>
          <w:rFonts w:ascii="Times New Roman" w:eastAsiaTheme="minorEastAsia" w:hAnsi="Times New Roman" w:cs="Times New Roman"/>
          <w:lang w:val="en-GB" w:eastAsia="zh-CN"/>
        </w:rPr>
        <w:t>.</w:t>
      </w:r>
      <w:r w:rsidR="00921FBC" w:rsidRPr="00A23322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60E53E8D" w14:textId="36E15189" w:rsidR="00F10B88" w:rsidRPr="00A23322" w:rsidRDefault="00F10B88" w:rsidP="00452999">
      <w:pPr>
        <w:rPr>
          <w:rFonts w:ascii="Times New Roman" w:eastAsiaTheme="minorEastAsia" w:hAnsi="Times New Roman" w:cs="Times New Roman"/>
          <w:lang w:val="en-GB" w:eastAsia="zh-CN"/>
        </w:rPr>
      </w:pP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</w:t>
      </w:r>
      <w:r w:rsidR="00563183"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Do not introduce assumption </w:t>
      </w:r>
      <w:r w:rsidR="00926D73" w:rsidRPr="00A23322">
        <w:rPr>
          <w:rFonts w:ascii="Times New Roman" w:eastAsiaTheme="minorEastAsia" w:hAnsi="Times New Roman" w:cs="Times New Roman"/>
          <w:b/>
          <w:lang w:val="en-GB" w:eastAsia="zh-CN"/>
        </w:rPr>
        <w:t>that the same</w:t>
      </w:r>
      <w:r w:rsidR="001722C3"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 RF chain </w:t>
      </w:r>
      <w:r w:rsidR="00B53292"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is used </w:t>
      </w:r>
      <w:r w:rsidR="001722C3" w:rsidRPr="00A23322">
        <w:rPr>
          <w:rFonts w:ascii="Times New Roman" w:eastAsiaTheme="minorEastAsia" w:hAnsi="Times New Roman" w:cs="Times New Roman"/>
          <w:b/>
          <w:lang w:val="en-GB" w:eastAsia="zh-CN"/>
        </w:rPr>
        <w:t>for the two NCSG patterns.</w:t>
      </w:r>
      <w:r w:rsidR="00563183"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</w:p>
    <w:p w14:paraId="6396BF00" w14:textId="47062305" w:rsidR="00CE1751" w:rsidRPr="00A23322" w:rsidRDefault="000833B0" w:rsidP="00D301FF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A23322">
        <w:rPr>
          <w:rFonts w:ascii="Times New Roman" w:eastAsiaTheme="minorEastAsia" w:hAnsi="Times New Roman" w:cs="Times New Roman"/>
          <w:lang w:val="en-GB" w:eastAsia="zh-CN"/>
        </w:rPr>
        <w:t xml:space="preserve">Besides the RF architecture, UE implementations with single NCSG and double NCSG may also be different. </w:t>
      </w:r>
      <w:r w:rsidR="00CE1751" w:rsidRPr="00A23322">
        <w:rPr>
          <w:rFonts w:ascii="Times New Roman" w:eastAsiaTheme="minorEastAsia" w:hAnsi="Times New Roman" w:cs="Times New Roman"/>
          <w:lang w:val="en-GB" w:eastAsia="zh-CN"/>
        </w:rPr>
        <w:t xml:space="preserve">Scheduling availability </w:t>
      </w:r>
      <w:r w:rsidR="00926265" w:rsidRPr="00A23322">
        <w:rPr>
          <w:rFonts w:ascii="Times New Roman" w:eastAsiaTheme="minorEastAsia" w:hAnsi="Times New Roman" w:cs="Times New Roman"/>
          <w:lang w:val="en-GB" w:eastAsia="zh-CN"/>
        </w:rPr>
        <w:t xml:space="preserve">will </w:t>
      </w:r>
      <w:r w:rsidR="00CE1751" w:rsidRPr="00A23322">
        <w:rPr>
          <w:rFonts w:ascii="Times New Roman" w:eastAsiaTheme="minorEastAsia" w:hAnsi="Times New Roman" w:cs="Times New Roman"/>
          <w:lang w:val="en-GB" w:eastAsia="zh-CN"/>
        </w:rPr>
        <w:t>be considered for measurement within NCSG</w:t>
      </w:r>
      <w:r w:rsidR="00030569" w:rsidRPr="00A23322">
        <w:rPr>
          <w:rFonts w:ascii="Times New Roman" w:eastAsiaTheme="minorEastAsia" w:hAnsi="Times New Roman" w:cs="Times New Roman"/>
          <w:lang w:val="en-GB" w:eastAsia="zh-CN"/>
        </w:rPr>
        <w:t xml:space="preserve"> and sometimes</w:t>
      </w:r>
      <w:r w:rsidR="00063949" w:rsidRPr="00A23322">
        <w:rPr>
          <w:rFonts w:ascii="Times New Roman" w:eastAsiaTheme="minorEastAsia" w:hAnsi="Times New Roman" w:cs="Times New Roman"/>
          <w:lang w:val="en-GB" w:eastAsia="zh-CN"/>
        </w:rPr>
        <w:t xml:space="preserve"> transmi</w:t>
      </w:r>
      <w:r w:rsidR="00030569" w:rsidRPr="00A23322">
        <w:rPr>
          <w:rFonts w:ascii="Times New Roman" w:eastAsiaTheme="minorEastAsia" w:hAnsi="Times New Roman" w:cs="Times New Roman"/>
          <w:lang w:val="en-GB" w:eastAsia="zh-CN"/>
        </w:rPr>
        <w:t>ssion</w:t>
      </w:r>
      <w:r w:rsidR="00063949" w:rsidRPr="00A23322">
        <w:rPr>
          <w:rFonts w:ascii="Times New Roman" w:eastAsiaTheme="minorEastAsia" w:hAnsi="Times New Roman" w:cs="Times New Roman"/>
          <w:lang w:val="en-GB" w:eastAsia="zh-CN"/>
        </w:rPr>
        <w:t xml:space="preserve"> or </w:t>
      </w:r>
      <w:r w:rsidR="00030569" w:rsidRPr="00A23322">
        <w:rPr>
          <w:rFonts w:ascii="Times New Roman" w:eastAsiaTheme="minorEastAsia" w:hAnsi="Times New Roman" w:cs="Times New Roman"/>
          <w:lang w:val="en-GB" w:eastAsia="zh-CN"/>
        </w:rPr>
        <w:t>reception is allowed</w:t>
      </w:r>
      <w:r w:rsidR="00063949" w:rsidRPr="00A23322">
        <w:rPr>
          <w:rFonts w:ascii="Times New Roman" w:eastAsiaTheme="minorEastAsia" w:hAnsi="Times New Roman" w:cs="Times New Roman"/>
          <w:lang w:val="en-GB" w:eastAsia="zh-CN"/>
        </w:rPr>
        <w:t xml:space="preserve"> on some symbols within </w:t>
      </w:r>
      <w:r w:rsidR="00727312" w:rsidRPr="00A23322">
        <w:rPr>
          <w:rFonts w:ascii="Times New Roman" w:eastAsiaTheme="minorEastAsia" w:hAnsi="Times New Roman" w:cs="Times New Roman"/>
          <w:lang w:val="en-GB" w:eastAsia="zh-CN"/>
        </w:rPr>
        <w:t>ML</w:t>
      </w:r>
      <w:r w:rsidR="00063949" w:rsidRPr="00A23322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proofErr w:type="gramStart"/>
      <w:r w:rsidR="0047048A" w:rsidRPr="00A23322">
        <w:rPr>
          <w:rFonts w:ascii="Times New Roman" w:eastAsiaTheme="minorEastAsia" w:hAnsi="Times New Roman" w:cs="Times New Roman"/>
          <w:lang w:val="en-GB" w:eastAsia="zh-CN"/>
        </w:rPr>
        <w:t>However</w:t>
      </w:r>
      <w:proofErr w:type="gramEnd"/>
      <w:r w:rsidR="0047048A" w:rsidRPr="00A23322">
        <w:rPr>
          <w:rFonts w:ascii="Times New Roman" w:eastAsiaTheme="minorEastAsia" w:hAnsi="Times New Roman" w:cs="Times New Roman"/>
          <w:lang w:val="en-GB" w:eastAsia="zh-CN"/>
        </w:rPr>
        <w:t xml:space="preserve"> within MG, only measurement is allowed and UE cannot transmit or receive data </w:t>
      </w:r>
      <w:r w:rsidR="008340A0" w:rsidRPr="00A23322">
        <w:rPr>
          <w:rFonts w:ascii="Times New Roman" w:eastAsiaTheme="minorEastAsia" w:hAnsi="Times New Roman" w:cs="Times New Roman"/>
          <w:lang w:val="en-GB" w:eastAsia="zh-CN"/>
        </w:rPr>
        <w:t xml:space="preserve">in the entire MG occasion. </w:t>
      </w:r>
      <w:r w:rsidR="00674C83" w:rsidRPr="00A23322">
        <w:rPr>
          <w:rFonts w:ascii="Times New Roman" w:eastAsiaTheme="minorEastAsia" w:hAnsi="Times New Roman" w:cs="Times New Roman"/>
          <w:lang w:val="en-GB" w:eastAsia="zh-CN"/>
        </w:rPr>
        <w:t>Considering</w:t>
      </w:r>
      <w:r w:rsidR="009777A9" w:rsidRPr="00A23322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6D4C9C" w:rsidRPr="00A23322">
        <w:rPr>
          <w:rFonts w:ascii="Times New Roman" w:eastAsiaTheme="minorEastAsia" w:hAnsi="Times New Roman" w:cs="Times New Roman"/>
          <w:lang w:val="en-GB" w:eastAsia="zh-CN"/>
        </w:rPr>
        <w:t>such the</w:t>
      </w:r>
      <w:r w:rsidR="009777A9" w:rsidRPr="00A23322">
        <w:rPr>
          <w:rFonts w:ascii="Times New Roman" w:eastAsiaTheme="minorEastAsia" w:hAnsi="Times New Roman" w:cs="Times New Roman"/>
          <w:lang w:val="en-GB" w:eastAsia="zh-CN"/>
        </w:rPr>
        <w:t xml:space="preserve"> difference between MG+MG and NCSG + NCSG</w:t>
      </w:r>
      <w:r w:rsidR="008225B5" w:rsidRPr="00A23322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557B16" w:rsidRPr="00A23322">
        <w:rPr>
          <w:rFonts w:ascii="Times New Roman" w:eastAsiaTheme="minorEastAsia" w:hAnsi="Times New Roman" w:cs="Times New Roman"/>
          <w:lang w:val="en-GB" w:eastAsia="zh-CN"/>
        </w:rPr>
        <w:t>additional</w:t>
      </w:r>
      <w:r w:rsidR="008225B5" w:rsidRPr="00A23322">
        <w:rPr>
          <w:rFonts w:ascii="Times New Roman" w:eastAsiaTheme="minorEastAsia" w:hAnsi="Times New Roman" w:cs="Times New Roman"/>
          <w:lang w:val="en-GB" w:eastAsia="zh-CN"/>
        </w:rPr>
        <w:t xml:space="preserve"> UE capability is needed for NCSG + NCSG scenario. </w:t>
      </w:r>
    </w:p>
    <w:p w14:paraId="68FB3657" w14:textId="2414BC05" w:rsidR="00452999" w:rsidRPr="00A23322" w:rsidRDefault="00452999" w:rsidP="00863A35">
      <w:pPr>
        <w:rPr>
          <w:rFonts w:ascii="Times New Roman" w:eastAsiaTheme="minorEastAsia" w:hAnsi="Times New Roman" w:cs="Times New Roman"/>
          <w:lang w:val="en-GB" w:eastAsia="zh-CN"/>
        </w:rPr>
      </w:pP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973398" w:rsidRPr="00A23322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0B3E24" w:rsidRPr="00A23322">
        <w:rPr>
          <w:rFonts w:ascii="Times New Roman" w:eastAsiaTheme="minorEastAsia" w:hAnsi="Times New Roman" w:cs="Times New Roman"/>
          <w:b/>
          <w:lang w:val="en-GB" w:eastAsia="zh-CN"/>
        </w:rPr>
        <w:t>Support NCSG</w:t>
      </w: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 + </w:t>
      </w:r>
      <w:r w:rsidR="000B3E24" w:rsidRPr="00A23322">
        <w:rPr>
          <w:rFonts w:ascii="Times New Roman" w:eastAsiaTheme="minorEastAsia" w:hAnsi="Times New Roman" w:cs="Times New Roman"/>
          <w:b/>
          <w:lang w:val="en-GB" w:eastAsia="zh-CN"/>
        </w:rPr>
        <w:t>NCSG</w:t>
      </w: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 in an FR </w:t>
      </w:r>
      <w:r w:rsidR="000B3E24"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with additional </w:t>
      </w:r>
      <w:r w:rsidR="002B732B" w:rsidRPr="00A23322">
        <w:rPr>
          <w:rFonts w:ascii="Times New Roman" w:eastAsiaTheme="minorEastAsia" w:hAnsi="Times New Roman" w:cs="Times New Roman"/>
          <w:b/>
          <w:lang w:val="en-GB" w:eastAsia="zh-CN"/>
        </w:rPr>
        <w:t>UE capability</w:t>
      </w: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7D88" w:rsidRPr="00A23322" w14:paraId="0D31C18E" w14:textId="77777777" w:rsidTr="00567D88">
        <w:tc>
          <w:tcPr>
            <w:tcW w:w="9629" w:type="dxa"/>
          </w:tcPr>
          <w:p w14:paraId="4348F76B" w14:textId="77777777" w:rsidR="005906E4" w:rsidRPr="00A23322" w:rsidRDefault="005906E4" w:rsidP="005906E4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23322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Issue 4-2-2: [Case 2] Whether to consider gap sharing rule</w:t>
            </w:r>
          </w:p>
          <w:p w14:paraId="6148971D" w14:textId="77777777" w:rsidR="005906E4" w:rsidRPr="00A23322" w:rsidRDefault="005906E4" w:rsidP="005906E4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A23322">
              <w:rPr>
                <w:rFonts w:ascii="Times New Roman" w:hAnsi="Times New Roman" w:cs="Times New Roman"/>
                <w:b/>
                <w:sz w:val="18"/>
                <w:lang w:eastAsia="zh-CN"/>
              </w:rPr>
              <w:t>&lt; Agreement&gt;</w:t>
            </w: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38DA2C2C" w14:textId="77777777" w:rsidR="005906E4" w:rsidRPr="00A23322" w:rsidRDefault="005906E4" w:rsidP="005906E4">
            <w:pPr>
              <w:numPr>
                <w:ilvl w:val="0"/>
                <w:numId w:val="33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>Gap sharing rules shall not be considered when the two gaps are with different priority.</w:t>
            </w:r>
          </w:p>
          <w:p w14:paraId="24DD5865" w14:textId="77777777" w:rsidR="005906E4" w:rsidRPr="00A23322" w:rsidRDefault="005906E4" w:rsidP="005906E4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A23322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Wayforward&gt;</w:t>
            </w: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5A94EE4F" w14:textId="77777777" w:rsidR="005906E4" w:rsidRPr="00A23322" w:rsidRDefault="005906E4" w:rsidP="005906E4">
            <w:pPr>
              <w:pStyle w:val="aff4"/>
              <w:numPr>
                <w:ilvl w:val="0"/>
                <w:numId w:val="33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A23322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FFS whether RAN4 to consider the gap sharing rule when two gaps configured with equal priority. </w:t>
            </w:r>
          </w:p>
          <w:p w14:paraId="6C6F8442" w14:textId="7AA334FB" w:rsidR="005906E4" w:rsidRPr="00A23322" w:rsidRDefault="005906E4" w:rsidP="005906E4">
            <w:pPr>
              <w:numPr>
                <w:ilvl w:val="1"/>
                <w:numId w:val="33"/>
              </w:numPr>
              <w:spacing w:afterLines="50" w:after="120" w:line="240" w:lineRule="auto"/>
              <w:rPr>
                <w:rFonts w:ascii="Times New Roman" w:hAnsi="Times New Roman" w:cs="Times New Roman"/>
                <w:lang w:eastAsia="zh-CN"/>
              </w:rPr>
            </w:pPr>
            <w:r w:rsidRPr="00A23322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>TBD a deadline to cut off the discussion</w:t>
            </w: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>.</w:t>
            </w:r>
          </w:p>
        </w:tc>
      </w:tr>
    </w:tbl>
    <w:p w14:paraId="69A275E5" w14:textId="392C6687" w:rsidR="00D23C56" w:rsidRPr="00A23322" w:rsidRDefault="00377B9B" w:rsidP="00DA06A9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A23322">
        <w:rPr>
          <w:rFonts w:ascii="Times New Roman" w:eastAsiaTheme="minorEastAsia" w:hAnsi="Times New Roman" w:cs="Times New Roman"/>
          <w:lang w:eastAsia="zh-CN"/>
        </w:rPr>
        <w:t>Considering that p</w:t>
      </w:r>
      <w:r w:rsidR="0067457B" w:rsidRPr="00A23322">
        <w:rPr>
          <w:rFonts w:ascii="Times New Roman" w:eastAsiaTheme="minorEastAsia" w:hAnsi="Times New Roman" w:cs="Times New Roman"/>
          <w:lang w:eastAsia="zh-CN"/>
        </w:rPr>
        <w:t>riority-based gap dropping rules are already agreed</w:t>
      </w:r>
      <w:r w:rsidR="000D0A92" w:rsidRPr="00A23322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DA20E8" w:rsidRPr="00A23322">
        <w:rPr>
          <w:rFonts w:ascii="Times New Roman" w:eastAsiaTheme="minorEastAsia" w:hAnsi="Times New Roman" w:cs="Times New Roman"/>
          <w:lang w:val="en-GB" w:eastAsia="zh-CN"/>
        </w:rPr>
        <w:t>we</w:t>
      </w:r>
      <w:r w:rsidR="00815E19" w:rsidRPr="00A23322">
        <w:rPr>
          <w:rFonts w:ascii="Times New Roman" w:eastAsiaTheme="minorEastAsia" w:hAnsi="Times New Roman" w:cs="Times New Roman"/>
          <w:lang w:val="en-GB" w:eastAsia="zh-CN"/>
        </w:rPr>
        <w:t xml:space="preserve"> do not think</w:t>
      </w:r>
      <w:r w:rsidR="00643DED" w:rsidRPr="00A23322">
        <w:rPr>
          <w:rFonts w:ascii="Times New Roman" w:eastAsiaTheme="minorEastAsia" w:hAnsi="Times New Roman" w:cs="Times New Roman"/>
          <w:lang w:val="en-GB" w:eastAsia="zh-CN"/>
        </w:rPr>
        <w:t xml:space="preserve"> gap sharing rule</w:t>
      </w:r>
      <w:r w:rsidR="0067457B" w:rsidRPr="00A23322">
        <w:rPr>
          <w:rFonts w:ascii="Times New Roman" w:eastAsiaTheme="minorEastAsia" w:hAnsi="Times New Roman" w:cs="Times New Roman"/>
          <w:lang w:val="en-GB" w:eastAsia="zh-CN"/>
        </w:rPr>
        <w:t>s</w:t>
      </w:r>
      <w:r w:rsidR="00815E19" w:rsidRPr="00A23322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67457B" w:rsidRPr="00A23322">
        <w:rPr>
          <w:rFonts w:ascii="Times New Roman" w:eastAsiaTheme="minorEastAsia" w:hAnsi="Times New Roman" w:cs="Times New Roman"/>
          <w:lang w:val="en-GB" w:eastAsia="zh-CN"/>
        </w:rPr>
        <w:t>are</w:t>
      </w:r>
      <w:r w:rsidR="00815E19" w:rsidRPr="00A23322">
        <w:rPr>
          <w:rFonts w:ascii="Times New Roman" w:eastAsiaTheme="minorEastAsia" w:hAnsi="Times New Roman" w:cs="Times New Roman"/>
          <w:lang w:val="en-GB" w:eastAsia="zh-CN"/>
        </w:rPr>
        <w:t xml:space="preserve"> necessary for NCSG and concurrent gaps </w:t>
      </w:r>
      <w:r w:rsidR="00E70565" w:rsidRPr="00A23322">
        <w:rPr>
          <w:rFonts w:ascii="Times New Roman" w:eastAsiaTheme="minorEastAsia" w:hAnsi="Times New Roman" w:cs="Times New Roman"/>
          <w:lang w:val="en-GB" w:eastAsia="zh-CN"/>
        </w:rPr>
        <w:t xml:space="preserve">at this stage. </w:t>
      </w:r>
      <w:r w:rsidR="00A21366" w:rsidRPr="00A23322">
        <w:rPr>
          <w:rFonts w:ascii="Times New Roman" w:eastAsiaTheme="minorEastAsia" w:hAnsi="Times New Roman" w:cs="Times New Roman"/>
          <w:lang w:val="en-GB" w:eastAsia="zh-CN"/>
        </w:rPr>
        <w:t xml:space="preserve">Unlike in NTN system, the priority among MOs are clear and it is unreasonable to configure two gaps with equal priority. </w:t>
      </w:r>
    </w:p>
    <w:p w14:paraId="12832832" w14:textId="3604505D" w:rsidR="00D30BBD" w:rsidRPr="00A23322" w:rsidRDefault="00D30BBD" w:rsidP="00D30BBD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4539FC" w:rsidRPr="00A23322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>: Equal priority case is unreasonable and gap sharing rules should not be considered.</w:t>
      </w:r>
    </w:p>
    <w:p w14:paraId="61DDBC06" w14:textId="77777777" w:rsidR="00D30BBD" w:rsidRPr="00A23322" w:rsidRDefault="00D30BBD" w:rsidP="003D64EA">
      <w:pPr>
        <w:rPr>
          <w:rFonts w:ascii="Times New Roman" w:eastAsiaTheme="minorEastAsia" w:hAnsi="Times New Roman" w:cs="Times New Roman"/>
          <w:b/>
          <w:lang w:val="en-GB" w:eastAsia="zh-C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69BB" w:rsidRPr="00A23322" w14:paraId="5C080F64" w14:textId="77777777" w:rsidTr="00E069BB">
        <w:tc>
          <w:tcPr>
            <w:tcW w:w="9629" w:type="dxa"/>
          </w:tcPr>
          <w:p w14:paraId="17D9C524" w14:textId="77777777" w:rsidR="004D3BBC" w:rsidRPr="00A23322" w:rsidRDefault="004D3BBC" w:rsidP="004D3BBC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23322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Issue 4-2-4: [Case 2] Potential changes to UE behaviour upon gap collision</w:t>
            </w:r>
          </w:p>
          <w:p w14:paraId="186CC4D5" w14:textId="77777777" w:rsidR="004D3BBC" w:rsidRPr="00A23322" w:rsidRDefault="004D3BBC" w:rsidP="004D3BBC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A23322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Wayforward &gt;</w:t>
            </w: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1FC7CF2F" w14:textId="77777777" w:rsidR="004D3BBC" w:rsidRPr="00A23322" w:rsidRDefault="004D3BBC" w:rsidP="004D3BBC">
            <w:pPr>
              <w:numPr>
                <w:ilvl w:val="0"/>
                <w:numId w:val="33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>FFS the following options</w:t>
            </w:r>
          </w:p>
          <w:p w14:paraId="4F641391" w14:textId="77777777" w:rsidR="004D3BBC" w:rsidRPr="00A23322" w:rsidRDefault="004D3BBC" w:rsidP="004D3BBC">
            <w:pPr>
              <w:numPr>
                <w:ilvl w:val="1"/>
                <w:numId w:val="34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 xml:space="preserve">Option 1: </w:t>
            </w:r>
            <w:r w:rsidRPr="00A23322">
              <w:rPr>
                <w:rFonts w:ascii="Times New Roman" w:hAnsi="Times New Roman" w:cs="Times New Roman"/>
                <w:bCs/>
                <w:sz w:val="18"/>
                <w:lang w:eastAsia="zh-CN"/>
              </w:rPr>
              <w:t>RAN4 shall consider potential enhanced requirements on UE behaviour for collision handling in Case 2 (e.g. optimized/enhanced dropping rules)</w:t>
            </w: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>.</w:t>
            </w:r>
          </w:p>
          <w:p w14:paraId="5AB7E639" w14:textId="450A6763" w:rsidR="00E069BB" w:rsidRPr="00A23322" w:rsidRDefault="004D3BBC" w:rsidP="004D3BBC">
            <w:pPr>
              <w:numPr>
                <w:ilvl w:val="1"/>
                <w:numId w:val="34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 xml:space="preserve">Option 2: </w:t>
            </w:r>
            <w:r w:rsidRPr="00A23322">
              <w:rPr>
                <w:rFonts w:ascii="Times New Roman" w:hAnsi="Times New Roman" w:cs="Times New Roman"/>
                <w:sz w:val="18"/>
                <w:lang w:val="en-US" w:eastAsia="zh-CN"/>
              </w:rPr>
              <w:t>If the assumption is that UE cannot perform measurement on the two RF chains in parallel, there is no need to define further enhancement on gap collision handling except priority rule</w:t>
            </w:r>
            <w:r w:rsidRPr="00A23322">
              <w:rPr>
                <w:rFonts w:ascii="Times New Roman" w:hAnsi="Times New Roman" w:cs="Times New Roman"/>
                <w:sz w:val="18"/>
                <w:lang w:eastAsia="zh-CN"/>
              </w:rPr>
              <w:t xml:space="preserve">. </w:t>
            </w:r>
          </w:p>
        </w:tc>
      </w:tr>
    </w:tbl>
    <w:p w14:paraId="472BC631" w14:textId="363FE446" w:rsidR="00F153AB" w:rsidRPr="00A23322" w:rsidRDefault="00F153AB" w:rsidP="0061756B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A23322">
        <w:rPr>
          <w:rFonts w:ascii="Times New Roman" w:eastAsiaTheme="minorEastAsia" w:hAnsi="Times New Roman" w:cs="Times New Roman"/>
          <w:lang w:val="en-GB" w:eastAsia="zh-CN"/>
        </w:rPr>
        <w:t>For NCSG collision, we support to reuse Rel-17 solution and do not consider further enhanced requirements.</w:t>
      </w:r>
      <w:r w:rsidR="00A95C3D" w:rsidRPr="00A23322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7A348D" w:rsidRPr="00A23322">
        <w:rPr>
          <w:rFonts w:ascii="Times New Roman" w:eastAsiaTheme="minorEastAsia" w:hAnsi="Times New Roman" w:cs="Times New Roman"/>
          <w:lang w:val="en-GB" w:eastAsia="zh-CN"/>
        </w:rPr>
        <w:t>We agree that simultaneous reception is related to band combinations</w:t>
      </w:r>
      <w:r w:rsidR="00CE34B6" w:rsidRPr="00A23322">
        <w:rPr>
          <w:rFonts w:ascii="Times New Roman" w:eastAsiaTheme="minorEastAsia" w:hAnsi="Times New Roman" w:cs="Times New Roman"/>
          <w:lang w:val="en-GB" w:eastAsia="zh-CN"/>
        </w:rPr>
        <w:t>, that’s why need for NCSG</w:t>
      </w:r>
      <w:r w:rsidR="004124A5" w:rsidRPr="00A23322">
        <w:rPr>
          <w:rFonts w:ascii="Times New Roman" w:eastAsiaTheme="minorEastAsia" w:hAnsi="Times New Roman" w:cs="Times New Roman"/>
          <w:lang w:val="en-GB" w:eastAsia="zh-CN"/>
        </w:rPr>
        <w:t xml:space="preserve"> capability is reported</w:t>
      </w:r>
      <w:r w:rsidR="00CE34B6" w:rsidRPr="00A23322">
        <w:rPr>
          <w:rFonts w:ascii="Times New Roman" w:eastAsiaTheme="minorEastAsia" w:hAnsi="Times New Roman" w:cs="Times New Roman"/>
          <w:lang w:val="en-GB" w:eastAsia="zh-CN"/>
        </w:rPr>
        <w:t xml:space="preserve"> in a</w:t>
      </w:r>
      <w:r w:rsidR="00701D27" w:rsidRPr="00A23322">
        <w:rPr>
          <w:rFonts w:ascii="Times New Roman" w:eastAsiaTheme="minorEastAsia" w:hAnsi="Times New Roman" w:cs="Times New Roman"/>
          <w:lang w:val="en-GB" w:eastAsia="zh-CN"/>
        </w:rPr>
        <w:t xml:space="preserve"> per-</w:t>
      </w:r>
      <w:r w:rsidR="00CE34B6" w:rsidRPr="00A23322">
        <w:rPr>
          <w:rFonts w:ascii="Times New Roman" w:eastAsiaTheme="minorEastAsia" w:hAnsi="Times New Roman" w:cs="Times New Roman"/>
          <w:lang w:val="en-GB" w:eastAsia="zh-CN"/>
        </w:rPr>
        <w:t xml:space="preserve">band granularity. </w:t>
      </w:r>
      <w:r w:rsidR="00231B72" w:rsidRPr="00A23322">
        <w:rPr>
          <w:rFonts w:ascii="Times New Roman" w:eastAsiaTheme="minorEastAsia" w:hAnsi="Times New Roman" w:cs="Times New Roman"/>
          <w:lang w:val="en-GB" w:eastAsia="zh-CN"/>
        </w:rPr>
        <w:t xml:space="preserve">With such </w:t>
      </w:r>
      <w:r w:rsidR="00B83BAA" w:rsidRPr="00A23322"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r w:rsidR="00231B72" w:rsidRPr="00A23322">
        <w:rPr>
          <w:rFonts w:ascii="Times New Roman" w:eastAsiaTheme="minorEastAsia" w:hAnsi="Times New Roman" w:cs="Times New Roman"/>
          <w:lang w:val="en-GB" w:eastAsia="zh-CN"/>
        </w:rPr>
        <w:t xml:space="preserve">capability, </w:t>
      </w:r>
      <w:r w:rsidR="00BA507F" w:rsidRPr="00A23322">
        <w:rPr>
          <w:rFonts w:ascii="Times New Roman" w:eastAsiaTheme="minorEastAsia" w:hAnsi="Times New Roman" w:cs="Times New Roman"/>
          <w:lang w:val="en-GB" w:eastAsia="zh-CN"/>
        </w:rPr>
        <w:t xml:space="preserve">UE could receive </w:t>
      </w:r>
      <w:r w:rsidR="00465D1B" w:rsidRPr="00A23322">
        <w:rPr>
          <w:rFonts w:ascii="Times New Roman" w:eastAsiaTheme="minorEastAsia" w:hAnsi="Times New Roman" w:cs="Times New Roman"/>
          <w:lang w:val="en-GB" w:eastAsia="zh-CN"/>
        </w:rPr>
        <w:t xml:space="preserve">data </w:t>
      </w:r>
      <w:r w:rsidR="00BA507F" w:rsidRPr="00A23322">
        <w:rPr>
          <w:rFonts w:ascii="Times New Roman" w:eastAsiaTheme="minorEastAsia" w:hAnsi="Times New Roman" w:cs="Times New Roman"/>
          <w:lang w:val="en-GB" w:eastAsia="zh-CN"/>
        </w:rPr>
        <w:t>on the serving band</w:t>
      </w:r>
      <w:r w:rsidR="00465D1B" w:rsidRPr="00A23322">
        <w:rPr>
          <w:rFonts w:ascii="Times New Roman" w:eastAsiaTheme="minorEastAsia" w:hAnsi="Times New Roman" w:cs="Times New Roman"/>
          <w:lang w:val="en-GB" w:eastAsia="zh-CN"/>
        </w:rPr>
        <w:t xml:space="preserve"> and </w:t>
      </w:r>
      <w:r w:rsidR="00BA507F" w:rsidRPr="00A23322">
        <w:rPr>
          <w:rFonts w:ascii="Times New Roman" w:eastAsiaTheme="minorEastAsia" w:hAnsi="Times New Roman" w:cs="Times New Roman"/>
          <w:lang w:val="en-GB" w:eastAsia="zh-CN"/>
        </w:rPr>
        <w:t xml:space="preserve">measure SSB on the target band simultaneously. </w:t>
      </w:r>
      <w:r w:rsidR="003B4B72" w:rsidRPr="00A23322">
        <w:rPr>
          <w:rFonts w:ascii="Times New Roman" w:eastAsiaTheme="minorEastAsia" w:hAnsi="Times New Roman" w:cs="Times New Roman"/>
          <w:lang w:val="en-GB" w:eastAsia="zh-CN"/>
        </w:rPr>
        <w:t xml:space="preserve">But it does not mean that simultaneous measurements </w:t>
      </w:r>
      <w:r w:rsidR="00D5651B" w:rsidRPr="00A23322">
        <w:rPr>
          <w:rFonts w:ascii="Times New Roman" w:eastAsiaTheme="minorEastAsia" w:hAnsi="Times New Roman" w:cs="Times New Roman"/>
          <w:lang w:val="en-GB" w:eastAsia="zh-CN"/>
        </w:rPr>
        <w:t>one</w:t>
      </w:r>
      <w:r w:rsidR="003B4B72" w:rsidRPr="00A23322">
        <w:rPr>
          <w:rFonts w:ascii="Times New Roman" w:eastAsiaTheme="minorEastAsia" w:hAnsi="Times New Roman" w:cs="Times New Roman"/>
          <w:lang w:val="en-GB" w:eastAsia="zh-CN"/>
        </w:rPr>
        <w:t xml:space="preserve"> different </w:t>
      </w:r>
      <w:r w:rsidR="00D5651B" w:rsidRPr="00A23322">
        <w:rPr>
          <w:rFonts w:ascii="Times New Roman" w:eastAsiaTheme="minorEastAsia" w:hAnsi="Times New Roman" w:cs="Times New Roman"/>
          <w:lang w:val="en-GB" w:eastAsia="zh-CN"/>
        </w:rPr>
        <w:t xml:space="preserve">target </w:t>
      </w:r>
      <w:r w:rsidR="00BA507F" w:rsidRPr="00A23322">
        <w:rPr>
          <w:rFonts w:ascii="Times New Roman" w:eastAsiaTheme="minorEastAsia" w:hAnsi="Times New Roman" w:cs="Times New Roman"/>
          <w:lang w:val="en-GB" w:eastAsia="zh-CN"/>
        </w:rPr>
        <w:t>bands</w:t>
      </w:r>
      <w:r w:rsidR="00D74533" w:rsidRPr="00A23322">
        <w:rPr>
          <w:rFonts w:ascii="Times New Roman" w:eastAsiaTheme="minorEastAsia" w:hAnsi="Times New Roman" w:cs="Times New Roman"/>
          <w:lang w:val="en-GB" w:eastAsia="zh-CN"/>
        </w:rPr>
        <w:t xml:space="preserve"> can also supported</w:t>
      </w:r>
      <w:r w:rsidR="003B4B72" w:rsidRPr="00A23322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604DA7" w:rsidRPr="00A23322">
        <w:rPr>
          <w:rFonts w:ascii="Times New Roman" w:eastAsiaTheme="minorEastAsia" w:hAnsi="Times New Roman" w:cs="Times New Roman"/>
          <w:lang w:val="en-GB" w:eastAsia="zh-CN"/>
        </w:rPr>
        <w:t>In this case</w:t>
      </w:r>
      <w:r w:rsidR="007C3BB0" w:rsidRPr="00A23322">
        <w:rPr>
          <w:rFonts w:ascii="Times New Roman" w:eastAsiaTheme="minorEastAsia" w:hAnsi="Times New Roman" w:cs="Times New Roman"/>
          <w:lang w:val="en-GB" w:eastAsia="zh-CN"/>
        </w:rPr>
        <w:t xml:space="preserve">, only </w:t>
      </w:r>
      <w:r w:rsidR="007D7293" w:rsidRPr="00A23322">
        <w:rPr>
          <w:rFonts w:ascii="Times New Roman" w:eastAsiaTheme="minorEastAsia" w:hAnsi="Times New Roman" w:cs="Times New Roman"/>
          <w:lang w:val="en-GB" w:eastAsia="zh-CN"/>
        </w:rPr>
        <w:t xml:space="preserve">one MO </w:t>
      </w:r>
      <w:r w:rsidR="00EC649D" w:rsidRPr="00A23322">
        <w:rPr>
          <w:rFonts w:ascii="Times New Roman" w:eastAsiaTheme="minorEastAsia" w:hAnsi="Times New Roman" w:cs="Times New Roman"/>
          <w:lang w:val="en-GB" w:eastAsia="zh-CN"/>
        </w:rPr>
        <w:t>can be measured</w:t>
      </w:r>
      <w:r w:rsidR="00853415" w:rsidRPr="00A23322">
        <w:rPr>
          <w:rFonts w:ascii="Times New Roman" w:eastAsiaTheme="minorEastAsia" w:hAnsi="Times New Roman" w:cs="Times New Roman"/>
          <w:lang w:val="en-GB" w:eastAsia="zh-CN"/>
        </w:rPr>
        <w:t xml:space="preserve"> in the colliding occasion</w:t>
      </w:r>
      <w:r w:rsidR="00FF0E85" w:rsidRPr="00A23322">
        <w:rPr>
          <w:rFonts w:ascii="Times New Roman" w:eastAsiaTheme="minorEastAsia" w:hAnsi="Times New Roman" w:cs="Times New Roman"/>
          <w:lang w:val="en-GB" w:eastAsia="zh-CN"/>
        </w:rPr>
        <w:t xml:space="preserve"> and the measurements on the two RF chains cannot be performed in parallel. </w:t>
      </w:r>
    </w:p>
    <w:p w14:paraId="02B0A8E5" w14:textId="2D613DE5" w:rsidR="00F153AB" w:rsidRPr="00A23322" w:rsidRDefault="00F153AB" w:rsidP="00F153AB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4539FC" w:rsidRPr="00A23322">
        <w:rPr>
          <w:rFonts w:ascii="Times New Roman" w:eastAsiaTheme="minorEastAsia" w:hAnsi="Times New Roman" w:cs="Times New Roman"/>
          <w:b/>
          <w:lang w:val="en-GB" w:eastAsia="zh-CN"/>
        </w:rPr>
        <w:t>4</w:t>
      </w: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: Not </w:t>
      </w:r>
      <w:r w:rsidR="00AF6288"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define </w:t>
      </w: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>enhanced requirements for NCSG collision handling</w:t>
      </w:r>
      <w:r w:rsidR="001A0AE7"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8E7F31"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since </w:t>
      </w:r>
      <w:r w:rsidR="001A0AE7" w:rsidRPr="00A23322">
        <w:rPr>
          <w:rFonts w:ascii="Times New Roman" w:eastAsiaTheme="minorEastAsia" w:hAnsi="Times New Roman" w:cs="Times New Roman"/>
          <w:b/>
          <w:lang w:val="en-GB" w:eastAsia="zh-CN"/>
        </w:rPr>
        <w:t>UE cannot perform measurements on the two RF chains in parallel</w:t>
      </w: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44D63244" w14:textId="21C84FA2" w:rsidR="007D20D2" w:rsidRPr="00A23322" w:rsidRDefault="007D20D2" w:rsidP="007D20D2">
      <w:pPr>
        <w:pStyle w:val="1"/>
        <w:rPr>
          <w:rFonts w:ascii="Times New Roman" w:hAnsi="Times New Roman"/>
        </w:rPr>
      </w:pPr>
      <w:r w:rsidRPr="00A23322">
        <w:rPr>
          <w:rFonts w:ascii="Times New Roman" w:hAnsi="Times New Roman"/>
        </w:rPr>
        <w:t>3</w:t>
      </w:r>
      <w:r w:rsidRPr="00A23322">
        <w:rPr>
          <w:rFonts w:ascii="Times New Roman" w:hAnsi="Times New Roman"/>
        </w:rPr>
        <w:tab/>
        <w:t>Conclusion</w:t>
      </w:r>
    </w:p>
    <w:p w14:paraId="7B199A7E" w14:textId="561E8D5E" w:rsidR="00AA1809" w:rsidRPr="00A23322" w:rsidRDefault="00B6366E" w:rsidP="007D20D2">
      <w:pPr>
        <w:rPr>
          <w:rFonts w:ascii="Times New Roman" w:hAnsi="Times New Roman" w:cs="Times New Roman"/>
          <w:lang w:val="en-GB"/>
        </w:rPr>
      </w:pPr>
      <w:r w:rsidRPr="00A23322">
        <w:rPr>
          <w:rFonts w:ascii="Times New Roman" w:hAnsi="Times New Roman" w:cs="Times New Roman"/>
          <w:lang w:val="en-GB"/>
        </w:rPr>
        <w:t>This contribution discussed the potential issues for</w:t>
      </w:r>
      <w:r w:rsidR="00A82D79" w:rsidRPr="00A23322">
        <w:rPr>
          <w:rFonts w:ascii="Times New Roman" w:hAnsi="Times New Roman" w:cs="Times New Roman"/>
          <w:lang w:val="en-GB"/>
        </w:rPr>
        <w:t xml:space="preserve"> case 2 requirements</w:t>
      </w:r>
      <w:r w:rsidR="00AA1809" w:rsidRPr="00A23322">
        <w:rPr>
          <w:rFonts w:ascii="Times New Roman" w:hAnsi="Times New Roman" w:cs="Times New Roman"/>
          <w:lang w:val="en-GB"/>
        </w:rPr>
        <w:t xml:space="preserve">, and gave the following proposals. </w:t>
      </w:r>
      <w:r w:rsidR="00474B1A" w:rsidRPr="00A23322">
        <w:rPr>
          <w:rFonts w:ascii="Times New Roman" w:hAnsi="Times New Roman" w:cs="Times New Roman"/>
          <w:lang w:val="en-GB"/>
        </w:rPr>
        <w:t xml:space="preserve"> </w:t>
      </w:r>
    </w:p>
    <w:p w14:paraId="56CCB291" w14:textId="3774D620" w:rsidR="00306419" w:rsidRPr="00A23322" w:rsidRDefault="00306419" w:rsidP="00306419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Do not introduce assumption that the same RF chain is used for the two NCSG patterns. </w:t>
      </w:r>
    </w:p>
    <w:p w14:paraId="18475621" w14:textId="7623DFC4" w:rsidR="005B66F0" w:rsidRPr="00A23322" w:rsidRDefault="005B66F0" w:rsidP="00306419">
      <w:pPr>
        <w:rPr>
          <w:rFonts w:ascii="Times New Roman" w:eastAsiaTheme="minorEastAsia" w:hAnsi="Times New Roman" w:cs="Times New Roman"/>
          <w:lang w:val="en-GB" w:eastAsia="zh-CN"/>
        </w:rPr>
      </w:pP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>Proposal-2: Support NCSG + NCSG in an FR with additional UE capability.</w:t>
      </w:r>
    </w:p>
    <w:p w14:paraId="39EEED61" w14:textId="367CFD03" w:rsidR="00ED6BA4" w:rsidRPr="00A23322" w:rsidRDefault="00ED6BA4" w:rsidP="00306419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>Proposal-3: Equal priority case is unreasonable and gap sharing rules should not be considered.</w:t>
      </w:r>
    </w:p>
    <w:p w14:paraId="6D224562" w14:textId="75BC69EF" w:rsidR="00306419" w:rsidRPr="00A23322" w:rsidRDefault="00306419" w:rsidP="007D20D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Proposal-4: Not define enhanced requirements for NCSG collision handling </w:t>
      </w:r>
      <w:r w:rsidR="004931C6" w:rsidRPr="00A23322">
        <w:rPr>
          <w:rFonts w:ascii="Times New Roman" w:eastAsiaTheme="minorEastAsia" w:hAnsi="Times New Roman" w:cs="Times New Roman"/>
          <w:b/>
          <w:lang w:val="en-GB" w:eastAsia="zh-CN"/>
        </w:rPr>
        <w:t>since</w:t>
      </w:r>
      <w:r w:rsidRPr="00A23322">
        <w:rPr>
          <w:rFonts w:ascii="Times New Roman" w:eastAsiaTheme="minorEastAsia" w:hAnsi="Times New Roman" w:cs="Times New Roman"/>
          <w:b/>
          <w:lang w:val="en-GB" w:eastAsia="zh-CN"/>
        </w:rPr>
        <w:t xml:space="preserve"> UE cannot perform measurements on the two RF chains in parallel.</w:t>
      </w:r>
    </w:p>
    <w:p w14:paraId="69FA4E29" w14:textId="1F085021" w:rsidR="007D20D2" w:rsidRPr="00A23322" w:rsidRDefault="007D20D2" w:rsidP="007D20D2">
      <w:pPr>
        <w:pStyle w:val="1"/>
        <w:rPr>
          <w:rFonts w:ascii="Times New Roman" w:hAnsi="Times New Roman"/>
        </w:rPr>
      </w:pPr>
      <w:r w:rsidRPr="00A23322">
        <w:rPr>
          <w:rFonts w:ascii="Times New Roman" w:hAnsi="Times New Roman"/>
        </w:rPr>
        <w:t>4</w:t>
      </w:r>
      <w:r w:rsidRPr="00A23322">
        <w:rPr>
          <w:rFonts w:ascii="Times New Roman" w:hAnsi="Times New Roman"/>
        </w:rPr>
        <w:tab/>
        <w:t>Reference</w:t>
      </w:r>
    </w:p>
    <w:p w14:paraId="0C165249" w14:textId="2E2DA401" w:rsidR="00DB1104" w:rsidRPr="00A23322" w:rsidRDefault="00DB1104" w:rsidP="00DB1104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3322">
        <w:rPr>
          <w:rFonts w:ascii="Times New Roman" w:hAnsi="Times New Roman" w:cs="Times New Roman"/>
        </w:rPr>
        <w:t>R4-22</w:t>
      </w:r>
      <w:r w:rsidR="00784025" w:rsidRPr="00A23322">
        <w:rPr>
          <w:rFonts w:ascii="Times New Roman" w:hAnsi="Times New Roman" w:cs="Times New Roman"/>
        </w:rPr>
        <w:t>20359</w:t>
      </w:r>
      <w:r w:rsidRPr="00A23322">
        <w:rPr>
          <w:rFonts w:ascii="Times New Roman" w:hAnsi="Times New Roman" w:cs="Times New Roman"/>
        </w:rPr>
        <w:t xml:space="preserve">, </w:t>
      </w:r>
      <w:r w:rsidR="0050688F" w:rsidRPr="00A23322">
        <w:rPr>
          <w:rFonts w:ascii="Times New Roman" w:hAnsi="Times New Roman" w:cs="Times New Roman"/>
        </w:rPr>
        <w:t>WF on NR_MG_enh2 Part 1</w:t>
      </w:r>
      <w:r w:rsidRPr="00A23322">
        <w:rPr>
          <w:rFonts w:ascii="Times New Roman" w:hAnsi="Times New Roman" w:cs="Times New Roman"/>
        </w:rPr>
        <w:t>, MediaTek Inc</w:t>
      </w:r>
    </w:p>
    <w:p w14:paraId="247CFCC8" w14:textId="0F246A92" w:rsidR="007D20D2" w:rsidRPr="00A23322" w:rsidRDefault="007D20D2" w:rsidP="007D20D2">
      <w:pPr>
        <w:rPr>
          <w:rFonts w:ascii="Times New Roman" w:eastAsiaTheme="minorEastAsia" w:hAnsi="Times New Roman" w:cs="Times New Roman"/>
          <w:lang w:eastAsia="zh-CN"/>
        </w:rPr>
      </w:pPr>
    </w:p>
    <w:sectPr w:rsidR="007D20D2" w:rsidRPr="00A23322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509E1" w14:textId="77777777" w:rsidR="002416CC" w:rsidRDefault="002416CC" w:rsidP="00973137">
      <w:pPr>
        <w:spacing w:after="0" w:line="240" w:lineRule="auto"/>
      </w:pPr>
      <w:r>
        <w:separator/>
      </w:r>
    </w:p>
  </w:endnote>
  <w:endnote w:type="continuationSeparator" w:id="0">
    <w:p w14:paraId="015AED09" w14:textId="77777777" w:rsidR="002416CC" w:rsidRDefault="002416CC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D55929" w:rsidRDefault="00D5592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A30A0" w14:textId="77777777" w:rsidR="002416CC" w:rsidRDefault="002416CC" w:rsidP="00973137">
      <w:pPr>
        <w:spacing w:after="0" w:line="240" w:lineRule="auto"/>
      </w:pPr>
      <w:r>
        <w:separator/>
      </w:r>
    </w:p>
  </w:footnote>
  <w:footnote w:type="continuationSeparator" w:id="0">
    <w:p w14:paraId="6759C0A2" w14:textId="77777777" w:rsidR="002416CC" w:rsidRDefault="002416CC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D55929" w:rsidRDefault="00D559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C3B2607"/>
    <w:multiLevelType w:val="hybridMultilevel"/>
    <w:tmpl w:val="42BA4E9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CDB434A"/>
    <w:multiLevelType w:val="hybridMultilevel"/>
    <w:tmpl w:val="49686AB8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456D79"/>
    <w:multiLevelType w:val="hybridMultilevel"/>
    <w:tmpl w:val="6E0E8FC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FA16B0"/>
    <w:multiLevelType w:val="hybridMultilevel"/>
    <w:tmpl w:val="23F61FD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2" w15:restartNumberingAfterBreak="0">
    <w:nsid w:val="7A9E5428"/>
    <w:multiLevelType w:val="hybridMultilevel"/>
    <w:tmpl w:val="754A31D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22"/>
  </w:num>
  <w:num w:numId="7">
    <w:abstractNumId w:val="0"/>
  </w:num>
  <w:num w:numId="8">
    <w:abstractNumId w:val="29"/>
  </w:num>
  <w:num w:numId="9">
    <w:abstractNumId w:val="14"/>
  </w:num>
  <w:num w:numId="10">
    <w:abstractNumId w:val="10"/>
  </w:num>
  <w:num w:numId="11">
    <w:abstractNumId w:val="18"/>
  </w:num>
  <w:num w:numId="12">
    <w:abstractNumId w:val="19"/>
  </w:num>
  <w:num w:numId="13">
    <w:abstractNumId w:val="4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3"/>
  </w:num>
  <w:num w:numId="18">
    <w:abstractNumId w:val="12"/>
  </w:num>
  <w:num w:numId="19">
    <w:abstractNumId w:val="3"/>
  </w:num>
  <w:num w:numId="20">
    <w:abstractNumId w:val="9"/>
  </w:num>
  <w:num w:numId="21">
    <w:abstractNumId w:val="30"/>
  </w:num>
  <w:num w:numId="22">
    <w:abstractNumId w:val="5"/>
  </w:num>
  <w:num w:numId="23">
    <w:abstractNumId w:val="13"/>
  </w:num>
  <w:num w:numId="24">
    <w:abstractNumId w:val="25"/>
  </w:num>
  <w:num w:numId="25">
    <w:abstractNumId w:val="15"/>
  </w:num>
  <w:num w:numId="26">
    <w:abstractNumId w:val="27"/>
  </w:num>
  <w:num w:numId="27">
    <w:abstractNumId w:val="24"/>
  </w:num>
  <w:num w:numId="28">
    <w:abstractNumId w:val="11"/>
  </w:num>
  <w:num w:numId="29">
    <w:abstractNumId w:val="16"/>
  </w:num>
  <w:num w:numId="30">
    <w:abstractNumId w:val="32"/>
  </w:num>
  <w:num w:numId="31">
    <w:abstractNumId w:val="28"/>
  </w:num>
  <w:num w:numId="32">
    <w:abstractNumId w:val="17"/>
  </w:num>
  <w:num w:numId="33">
    <w:abstractNumId w:val="31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44EB"/>
    <w:rsid w:val="0000564C"/>
    <w:rsid w:val="00006446"/>
    <w:rsid w:val="00006896"/>
    <w:rsid w:val="00007CDC"/>
    <w:rsid w:val="000108B8"/>
    <w:rsid w:val="000119DC"/>
    <w:rsid w:val="00011B28"/>
    <w:rsid w:val="00012A02"/>
    <w:rsid w:val="00012D1B"/>
    <w:rsid w:val="00013DC0"/>
    <w:rsid w:val="00014C87"/>
    <w:rsid w:val="00015D15"/>
    <w:rsid w:val="00017A58"/>
    <w:rsid w:val="00020E35"/>
    <w:rsid w:val="00025264"/>
    <w:rsid w:val="0002564D"/>
    <w:rsid w:val="00025ECA"/>
    <w:rsid w:val="00030569"/>
    <w:rsid w:val="000314EE"/>
    <w:rsid w:val="000325B8"/>
    <w:rsid w:val="00034C15"/>
    <w:rsid w:val="00036ABA"/>
    <w:rsid w:val="00036BA1"/>
    <w:rsid w:val="00036D55"/>
    <w:rsid w:val="00037AEA"/>
    <w:rsid w:val="00040814"/>
    <w:rsid w:val="000422E2"/>
    <w:rsid w:val="00042F22"/>
    <w:rsid w:val="00043798"/>
    <w:rsid w:val="000444EF"/>
    <w:rsid w:val="00044523"/>
    <w:rsid w:val="00047928"/>
    <w:rsid w:val="0005205F"/>
    <w:rsid w:val="00052A07"/>
    <w:rsid w:val="00052FE1"/>
    <w:rsid w:val="000534E3"/>
    <w:rsid w:val="000542B2"/>
    <w:rsid w:val="00055BF8"/>
    <w:rsid w:val="0005606A"/>
    <w:rsid w:val="00057117"/>
    <w:rsid w:val="00057F3A"/>
    <w:rsid w:val="00057FA6"/>
    <w:rsid w:val="000616E7"/>
    <w:rsid w:val="00062024"/>
    <w:rsid w:val="00062931"/>
    <w:rsid w:val="00062A2D"/>
    <w:rsid w:val="000637AB"/>
    <w:rsid w:val="00063949"/>
    <w:rsid w:val="0006487E"/>
    <w:rsid w:val="0006533F"/>
    <w:rsid w:val="00065E1A"/>
    <w:rsid w:val="00070721"/>
    <w:rsid w:val="00071017"/>
    <w:rsid w:val="00071415"/>
    <w:rsid w:val="00072A01"/>
    <w:rsid w:val="00072D11"/>
    <w:rsid w:val="0007405A"/>
    <w:rsid w:val="000774BA"/>
    <w:rsid w:val="000778A9"/>
    <w:rsid w:val="00077C4E"/>
    <w:rsid w:val="00077E5F"/>
    <w:rsid w:val="0008036A"/>
    <w:rsid w:val="0008158D"/>
    <w:rsid w:val="00081AE6"/>
    <w:rsid w:val="00082C92"/>
    <w:rsid w:val="00082E7D"/>
    <w:rsid w:val="000833B0"/>
    <w:rsid w:val="0008458F"/>
    <w:rsid w:val="000855EB"/>
    <w:rsid w:val="00085B52"/>
    <w:rsid w:val="00086574"/>
    <w:rsid w:val="000866F2"/>
    <w:rsid w:val="00086CE8"/>
    <w:rsid w:val="00087398"/>
    <w:rsid w:val="0009009F"/>
    <w:rsid w:val="00090110"/>
    <w:rsid w:val="00091557"/>
    <w:rsid w:val="00091BC5"/>
    <w:rsid w:val="000924C1"/>
    <w:rsid w:val="000924F0"/>
    <w:rsid w:val="000925C4"/>
    <w:rsid w:val="00093474"/>
    <w:rsid w:val="00094B10"/>
    <w:rsid w:val="0009510F"/>
    <w:rsid w:val="00096896"/>
    <w:rsid w:val="000A1B7B"/>
    <w:rsid w:val="000A1B90"/>
    <w:rsid w:val="000A5379"/>
    <w:rsid w:val="000A56F2"/>
    <w:rsid w:val="000A5DA1"/>
    <w:rsid w:val="000A77D5"/>
    <w:rsid w:val="000B0FF3"/>
    <w:rsid w:val="000B1469"/>
    <w:rsid w:val="000B26D7"/>
    <w:rsid w:val="000B2719"/>
    <w:rsid w:val="000B3A8F"/>
    <w:rsid w:val="000B3E24"/>
    <w:rsid w:val="000B4AB9"/>
    <w:rsid w:val="000B52F1"/>
    <w:rsid w:val="000B58C3"/>
    <w:rsid w:val="000B61E9"/>
    <w:rsid w:val="000B63CD"/>
    <w:rsid w:val="000C08F0"/>
    <w:rsid w:val="000C165A"/>
    <w:rsid w:val="000C2E19"/>
    <w:rsid w:val="000C3C72"/>
    <w:rsid w:val="000C4CCF"/>
    <w:rsid w:val="000D04D7"/>
    <w:rsid w:val="000D09D3"/>
    <w:rsid w:val="000D0A92"/>
    <w:rsid w:val="000D0D07"/>
    <w:rsid w:val="000D1BA6"/>
    <w:rsid w:val="000D1E80"/>
    <w:rsid w:val="000D20D1"/>
    <w:rsid w:val="000D4797"/>
    <w:rsid w:val="000D4807"/>
    <w:rsid w:val="000E0527"/>
    <w:rsid w:val="000E1E92"/>
    <w:rsid w:val="000E39C4"/>
    <w:rsid w:val="000E437E"/>
    <w:rsid w:val="000F06D6"/>
    <w:rsid w:val="000F0EB1"/>
    <w:rsid w:val="000F1106"/>
    <w:rsid w:val="000F1467"/>
    <w:rsid w:val="000F187D"/>
    <w:rsid w:val="000F2C72"/>
    <w:rsid w:val="000F3349"/>
    <w:rsid w:val="000F39C5"/>
    <w:rsid w:val="000F3BE9"/>
    <w:rsid w:val="000F3E3B"/>
    <w:rsid w:val="000F3F6C"/>
    <w:rsid w:val="000F4ACC"/>
    <w:rsid w:val="000F6DF3"/>
    <w:rsid w:val="000F7563"/>
    <w:rsid w:val="000F7D40"/>
    <w:rsid w:val="001005FF"/>
    <w:rsid w:val="00104973"/>
    <w:rsid w:val="001052F7"/>
    <w:rsid w:val="001055F1"/>
    <w:rsid w:val="00105A62"/>
    <w:rsid w:val="0010629E"/>
    <w:rsid w:val="001062FB"/>
    <w:rsid w:val="001063E6"/>
    <w:rsid w:val="001111FE"/>
    <w:rsid w:val="00112B67"/>
    <w:rsid w:val="001137A3"/>
    <w:rsid w:val="00113CF4"/>
    <w:rsid w:val="001153EA"/>
    <w:rsid w:val="00115643"/>
    <w:rsid w:val="001158D3"/>
    <w:rsid w:val="00116765"/>
    <w:rsid w:val="0011719E"/>
    <w:rsid w:val="0011764D"/>
    <w:rsid w:val="00120055"/>
    <w:rsid w:val="001209FB"/>
    <w:rsid w:val="001219F5"/>
    <w:rsid w:val="00121A20"/>
    <w:rsid w:val="0012377F"/>
    <w:rsid w:val="00124036"/>
    <w:rsid w:val="00124314"/>
    <w:rsid w:val="00126646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AC1"/>
    <w:rsid w:val="0014147A"/>
    <w:rsid w:val="00146A30"/>
    <w:rsid w:val="00147005"/>
    <w:rsid w:val="00147569"/>
    <w:rsid w:val="00151120"/>
    <w:rsid w:val="00151E23"/>
    <w:rsid w:val="001526E0"/>
    <w:rsid w:val="00154CCB"/>
    <w:rsid w:val="001551B5"/>
    <w:rsid w:val="001559B8"/>
    <w:rsid w:val="00161117"/>
    <w:rsid w:val="001613C6"/>
    <w:rsid w:val="00162DA1"/>
    <w:rsid w:val="00165055"/>
    <w:rsid w:val="001659C1"/>
    <w:rsid w:val="0017007F"/>
    <w:rsid w:val="00171CFC"/>
    <w:rsid w:val="00171D69"/>
    <w:rsid w:val="001722C3"/>
    <w:rsid w:val="00172F17"/>
    <w:rsid w:val="00173A8E"/>
    <w:rsid w:val="0017502C"/>
    <w:rsid w:val="0017540B"/>
    <w:rsid w:val="00176E14"/>
    <w:rsid w:val="00177387"/>
    <w:rsid w:val="0017774C"/>
    <w:rsid w:val="0018010A"/>
    <w:rsid w:val="00180367"/>
    <w:rsid w:val="00180560"/>
    <w:rsid w:val="00181096"/>
    <w:rsid w:val="0018143F"/>
    <w:rsid w:val="00181FF8"/>
    <w:rsid w:val="00184744"/>
    <w:rsid w:val="0018604C"/>
    <w:rsid w:val="001864CE"/>
    <w:rsid w:val="00186502"/>
    <w:rsid w:val="00187B8D"/>
    <w:rsid w:val="00190AC1"/>
    <w:rsid w:val="001924F1"/>
    <w:rsid w:val="00192796"/>
    <w:rsid w:val="0019341A"/>
    <w:rsid w:val="001964D8"/>
    <w:rsid w:val="00197DF9"/>
    <w:rsid w:val="001A0AE7"/>
    <w:rsid w:val="001A1987"/>
    <w:rsid w:val="001A1F51"/>
    <w:rsid w:val="001A2564"/>
    <w:rsid w:val="001A2A85"/>
    <w:rsid w:val="001A3229"/>
    <w:rsid w:val="001A4160"/>
    <w:rsid w:val="001A6173"/>
    <w:rsid w:val="001A63C3"/>
    <w:rsid w:val="001A6CBA"/>
    <w:rsid w:val="001B0D97"/>
    <w:rsid w:val="001B1AFD"/>
    <w:rsid w:val="001B44C2"/>
    <w:rsid w:val="001B5A5D"/>
    <w:rsid w:val="001B6228"/>
    <w:rsid w:val="001B6FE0"/>
    <w:rsid w:val="001C07BE"/>
    <w:rsid w:val="001C1CE5"/>
    <w:rsid w:val="001C27D4"/>
    <w:rsid w:val="001C2C95"/>
    <w:rsid w:val="001C2D6F"/>
    <w:rsid w:val="001C3D2A"/>
    <w:rsid w:val="001C57DF"/>
    <w:rsid w:val="001C5CC0"/>
    <w:rsid w:val="001C6A0A"/>
    <w:rsid w:val="001D083E"/>
    <w:rsid w:val="001D3361"/>
    <w:rsid w:val="001D51BA"/>
    <w:rsid w:val="001D53E7"/>
    <w:rsid w:val="001D5E69"/>
    <w:rsid w:val="001D6342"/>
    <w:rsid w:val="001D6839"/>
    <w:rsid w:val="001D6D53"/>
    <w:rsid w:val="001E0640"/>
    <w:rsid w:val="001E4457"/>
    <w:rsid w:val="001E5749"/>
    <w:rsid w:val="001E58E2"/>
    <w:rsid w:val="001E5BDC"/>
    <w:rsid w:val="001E6DF7"/>
    <w:rsid w:val="001E77D8"/>
    <w:rsid w:val="001E7A42"/>
    <w:rsid w:val="001E7AED"/>
    <w:rsid w:val="001F15AF"/>
    <w:rsid w:val="001F27C7"/>
    <w:rsid w:val="001F2E8E"/>
    <w:rsid w:val="001F3916"/>
    <w:rsid w:val="001F4709"/>
    <w:rsid w:val="001F54C5"/>
    <w:rsid w:val="001F5ADD"/>
    <w:rsid w:val="001F5B16"/>
    <w:rsid w:val="001F5B6B"/>
    <w:rsid w:val="001F662C"/>
    <w:rsid w:val="001F7074"/>
    <w:rsid w:val="001F78D8"/>
    <w:rsid w:val="001F78F0"/>
    <w:rsid w:val="00200002"/>
    <w:rsid w:val="00200490"/>
    <w:rsid w:val="00200BD3"/>
    <w:rsid w:val="00201102"/>
    <w:rsid w:val="00201F3A"/>
    <w:rsid w:val="00202E6B"/>
    <w:rsid w:val="002039F6"/>
    <w:rsid w:val="00203F96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64F8"/>
    <w:rsid w:val="00227061"/>
    <w:rsid w:val="00230388"/>
    <w:rsid w:val="00230765"/>
    <w:rsid w:val="002309EA"/>
    <w:rsid w:val="00230D18"/>
    <w:rsid w:val="00231335"/>
    <w:rsid w:val="002319E4"/>
    <w:rsid w:val="00231B72"/>
    <w:rsid w:val="00231C2A"/>
    <w:rsid w:val="002323F1"/>
    <w:rsid w:val="0023297F"/>
    <w:rsid w:val="00233B66"/>
    <w:rsid w:val="00235632"/>
    <w:rsid w:val="00235872"/>
    <w:rsid w:val="002370E0"/>
    <w:rsid w:val="00241559"/>
    <w:rsid w:val="002416CC"/>
    <w:rsid w:val="002435B3"/>
    <w:rsid w:val="002436FD"/>
    <w:rsid w:val="002458EB"/>
    <w:rsid w:val="00246DAA"/>
    <w:rsid w:val="0024708F"/>
    <w:rsid w:val="002500C8"/>
    <w:rsid w:val="00255738"/>
    <w:rsid w:val="00256429"/>
    <w:rsid w:val="00256E8A"/>
    <w:rsid w:val="00257543"/>
    <w:rsid w:val="0026072B"/>
    <w:rsid w:val="002617E7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7C78"/>
    <w:rsid w:val="00267C83"/>
    <w:rsid w:val="00267F95"/>
    <w:rsid w:val="0027144F"/>
    <w:rsid w:val="00271813"/>
    <w:rsid w:val="00271A7B"/>
    <w:rsid w:val="00271CAB"/>
    <w:rsid w:val="00271F3A"/>
    <w:rsid w:val="00272F7D"/>
    <w:rsid w:val="00273278"/>
    <w:rsid w:val="00273630"/>
    <w:rsid w:val="002737F4"/>
    <w:rsid w:val="00273BE8"/>
    <w:rsid w:val="0027496C"/>
    <w:rsid w:val="0027505E"/>
    <w:rsid w:val="00276AB7"/>
    <w:rsid w:val="002805F5"/>
    <w:rsid w:val="00280751"/>
    <w:rsid w:val="00280AC8"/>
    <w:rsid w:val="0028280A"/>
    <w:rsid w:val="00283042"/>
    <w:rsid w:val="00284A26"/>
    <w:rsid w:val="00286908"/>
    <w:rsid w:val="00286ACD"/>
    <w:rsid w:val="00286BDE"/>
    <w:rsid w:val="00287838"/>
    <w:rsid w:val="00287BF2"/>
    <w:rsid w:val="002907B5"/>
    <w:rsid w:val="00292EB7"/>
    <w:rsid w:val="002930D1"/>
    <w:rsid w:val="00293860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654E"/>
    <w:rsid w:val="002B732B"/>
    <w:rsid w:val="002B742D"/>
    <w:rsid w:val="002C2F52"/>
    <w:rsid w:val="002C3D5F"/>
    <w:rsid w:val="002C4090"/>
    <w:rsid w:val="002C41E6"/>
    <w:rsid w:val="002C6360"/>
    <w:rsid w:val="002D071A"/>
    <w:rsid w:val="002D34B2"/>
    <w:rsid w:val="002D3FC9"/>
    <w:rsid w:val="002D48B0"/>
    <w:rsid w:val="002D5486"/>
    <w:rsid w:val="002D5B37"/>
    <w:rsid w:val="002D5C98"/>
    <w:rsid w:val="002D7637"/>
    <w:rsid w:val="002E17F2"/>
    <w:rsid w:val="002E1B9A"/>
    <w:rsid w:val="002E392C"/>
    <w:rsid w:val="002E5761"/>
    <w:rsid w:val="002E7CAE"/>
    <w:rsid w:val="002F13E4"/>
    <w:rsid w:val="002F2771"/>
    <w:rsid w:val="002F37A9"/>
    <w:rsid w:val="002F3BEF"/>
    <w:rsid w:val="002F5E69"/>
    <w:rsid w:val="00300673"/>
    <w:rsid w:val="003009AB"/>
    <w:rsid w:val="00300A08"/>
    <w:rsid w:val="00301CE6"/>
    <w:rsid w:val="0030256B"/>
    <w:rsid w:val="003025A7"/>
    <w:rsid w:val="00304E30"/>
    <w:rsid w:val="0030501F"/>
    <w:rsid w:val="00306419"/>
    <w:rsid w:val="003064B8"/>
    <w:rsid w:val="00307BA1"/>
    <w:rsid w:val="00311702"/>
    <w:rsid w:val="00311E82"/>
    <w:rsid w:val="00313FD6"/>
    <w:rsid w:val="003143BD"/>
    <w:rsid w:val="00315363"/>
    <w:rsid w:val="0031608B"/>
    <w:rsid w:val="003160DB"/>
    <w:rsid w:val="00320383"/>
    <w:rsid w:val="003203ED"/>
    <w:rsid w:val="00322B4C"/>
    <w:rsid w:val="00322C9F"/>
    <w:rsid w:val="00323ADA"/>
    <w:rsid w:val="00324D23"/>
    <w:rsid w:val="003255A9"/>
    <w:rsid w:val="0032642B"/>
    <w:rsid w:val="00331325"/>
    <w:rsid w:val="00331751"/>
    <w:rsid w:val="0033267E"/>
    <w:rsid w:val="00333AA8"/>
    <w:rsid w:val="00333AE5"/>
    <w:rsid w:val="00334579"/>
    <w:rsid w:val="00334DB6"/>
    <w:rsid w:val="00335858"/>
    <w:rsid w:val="00336539"/>
    <w:rsid w:val="00336BDA"/>
    <w:rsid w:val="003372DB"/>
    <w:rsid w:val="00337A09"/>
    <w:rsid w:val="00342BD7"/>
    <w:rsid w:val="003464DE"/>
    <w:rsid w:val="00346671"/>
    <w:rsid w:val="00346DB5"/>
    <w:rsid w:val="003477B1"/>
    <w:rsid w:val="0035011B"/>
    <w:rsid w:val="0035118F"/>
    <w:rsid w:val="003533A2"/>
    <w:rsid w:val="0035596B"/>
    <w:rsid w:val="00355F85"/>
    <w:rsid w:val="00357380"/>
    <w:rsid w:val="00357485"/>
    <w:rsid w:val="003602D9"/>
    <w:rsid w:val="003604CE"/>
    <w:rsid w:val="00361AB1"/>
    <w:rsid w:val="00361E49"/>
    <w:rsid w:val="00362F7C"/>
    <w:rsid w:val="00363800"/>
    <w:rsid w:val="00363804"/>
    <w:rsid w:val="00365F74"/>
    <w:rsid w:val="00366442"/>
    <w:rsid w:val="0036792D"/>
    <w:rsid w:val="00370E47"/>
    <w:rsid w:val="003742AC"/>
    <w:rsid w:val="003753FE"/>
    <w:rsid w:val="00375BFA"/>
    <w:rsid w:val="00375C9F"/>
    <w:rsid w:val="00376D54"/>
    <w:rsid w:val="00377345"/>
    <w:rsid w:val="00377B9B"/>
    <w:rsid w:val="00377CE1"/>
    <w:rsid w:val="00382244"/>
    <w:rsid w:val="0038389C"/>
    <w:rsid w:val="00383E4C"/>
    <w:rsid w:val="00384C48"/>
    <w:rsid w:val="00384F89"/>
    <w:rsid w:val="00385086"/>
    <w:rsid w:val="00385AE8"/>
    <w:rsid w:val="00385BF0"/>
    <w:rsid w:val="00386026"/>
    <w:rsid w:val="003870F3"/>
    <w:rsid w:val="00387EBF"/>
    <w:rsid w:val="00392C6A"/>
    <w:rsid w:val="003939FF"/>
    <w:rsid w:val="00394757"/>
    <w:rsid w:val="003947E5"/>
    <w:rsid w:val="00395CD3"/>
    <w:rsid w:val="00395E15"/>
    <w:rsid w:val="0039644D"/>
    <w:rsid w:val="00397775"/>
    <w:rsid w:val="003A0301"/>
    <w:rsid w:val="003A2223"/>
    <w:rsid w:val="003A2A0F"/>
    <w:rsid w:val="003A45A1"/>
    <w:rsid w:val="003A5B0A"/>
    <w:rsid w:val="003A60F3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4B72"/>
    <w:rsid w:val="003B5881"/>
    <w:rsid w:val="003B64BB"/>
    <w:rsid w:val="003B6663"/>
    <w:rsid w:val="003B78EE"/>
    <w:rsid w:val="003B7FE5"/>
    <w:rsid w:val="003C11C8"/>
    <w:rsid w:val="003C2702"/>
    <w:rsid w:val="003C2A4B"/>
    <w:rsid w:val="003C3BB6"/>
    <w:rsid w:val="003C5179"/>
    <w:rsid w:val="003C7806"/>
    <w:rsid w:val="003D0655"/>
    <w:rsid w:val="003D06E4"/>
    <w:rsid w:val="003D109F"/>
    <w:rsid w:val="003D1919"/>
    <w:rsid w:val="003D2478"/>
    <w:rsid w:val="003D3C45"/>
    <w:rsid w:val="003D4D50"/>
    <w:rsid w:val="003D591A"/>
    <w:rsid w:val="003D5B1F"/>
    <w:rsid w:val="003D64EA"/>
    <w:rsid w:val="003D6D28"/>
    <w:rsid w:val="003D79D7"/>
    <w:rsid w:val="003E15FA"/>
    <w:rsid w:val="003E198B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3F76B2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09"/>
    <w:rsid w:val="00410B72"/>
    <w:rsid w:val="00410F18"/>
    <w:rsid w:val="00410F8E"/>
    <w:rsid w:val="004124A5"/>
    <w:rsid w:val="0041263E"/>
    <w:rsid w:val="00412954"/>
    <w:rsid w:val="00413AAC"/>
    <w:rsid w:val="00413C55"/>
    <w:rsid w:val="00413E92"/>
    <w:rsid w:val="00417B80"/>
    <w:rsid w:val="00420011"/>
    <w:rsid w:val="00421105"/>
    <w:rsid w:val="00422AA4"/>
    <w:rsid w:val="004242F4"/>
    <w:rsid w:val="00424722"/>
    <w:rsid w:val="004253EB"/>
    <w:rsid w:val="00427248"/>
    <w:rsid w:val="0043056D"/>
    <w:rsid w:val="00431406"/>
    <w:rsid w:val="00435713"/>
    <w:rsid w:val="00437447"/>
    <w:rsid w:val="00437E4F"/>
    <w:rsid w:val="00441208"/>
    <w:rsid w:val="00441A92"/>
    <w:rsid w:val="004431DC"/>
    <w:rsid w:val="00444F56"/>
    <w:rsid w:val="00446488"/>
    <w:rsid w:val="004517AA"/>
    <w:rsid w:val="00452999"/>
    <w:rsid w:val="00452CAC"/>
    <w:rsid w:val="004539FC"/>
    <w:rsid w:val="004556B4"/>
    <w:rsid w:val="00457565"/>
    <w:rsid w:val="004578AF"/>
    <w:rsid w:val="00457B71"/>
    <w:rsid w:val="00463698"/>
    <w:rsid w:val="00464689"/>
    <w:rsid w:val="00465D1B"/>
    <w:rsid w:val="0046685E"/>
    <w:rsid w:val="004669E2"/>
    <w:rsid w:val="0047048A"/>
    <w:rsid w:val="00470C31"/>
    <w:rsid w:val="00470D1A"/>
    <w:rsid w:val="0047189E"/>
    <w:rsid w:val="00471DE0"/>
    <w:rsid w:val="00472149"/>
    <w:rsid w:val="0047256C"/>
    <w:rsid w:val="004734D0"/>
    <w:rsid w:val="004748A8"/>
    <w:rsid w:val="00474B1A"/>
    <w:rsid w:val="0047556B"/>
    <w:rsid w:val="004761AA"/>
    <w:rsid w:val="004762AF"/>
    <w:rsid w:val="00476676"/>
    <w:rsid w:val="00476C5B"/>
    <w:rsid w:val="00477768"/>
    <w:rsid w:val="004777D1"/>
    <w:rsid w:val="00481BCC"/>
    <w:rsid w:val="00483E23"/>
    <w:rsid w:val="0048563C"/>
    <w:rsid w:val="004912AE"/>
    <w:rsid w:val="00492ADC"/>
    <w:rsid w:val="00492BC5"/>
    <w:rsid w:val="00492D1E"/>
    <w:rsid w:val="004931C6"/>
    <w:rsid w:val="00493595"/>
    <w:rsid w:val="00493B3C"/>
    <w:rsid w:val="004940BE"/>
    <w:rsid w:val="004964F1"/>
    <w:rsid w:val="004A16BC"/>
    <w:rsid w:val="004A1831"/>
    <w:rsid w:val="004A2B94"/>
    <w:rsid w:val="004A38A8"/>
    <w:rsid w:val="004A3996"/>
    <w:rsid w:val="004A5ECC"/>
    <w:rsid w:val="004A6DD3"/>
    <w:rsid w:val="004B2182"/>
    <w:rsid w:val="004B27D8"/>
    <w:rsid w:val="004B54B0"/>
    <w:rsid w:val="004B64C5"/>
    <w:rsid w:val="004B6F6A"/>
    <w:rsid w:val="004B7C0C"/>
    <w:rsid w:val="004C083C"/>
    <w:rsid w:val="004C09EA"/>
    <w:rsid w:val="004C0B51"/>
    <w:rsid w:val="004C37DC"/>
    <w:rsid w:val="004C3898"/>
    <w:rsid w:val="004C5315"/>
    <w:rsid w:val="004C5E29"/>
    <w:rsid w:val="004C6722"/>
    <w:rsid w:val="004C77F0"/>
    <w:rsid w:val="004D0E5F"/>
    <w:rsid w:val="004D0E68"/>
    <w:rsid w:val="004D36B1"/>
    <w:rsid w:val="004D3BBC"/>
    <w:rsid w:val="004D3C14"/>
    <w:rsid w:val="004D4128"/>
    <w:rsid w:val="004D7EBD"/>
    <w:rsid w:val="004E11FF"/>
    <w:rsid w:val="004E2680"/>
    <w:rsid w:val="004E28F9"/>
    <w:rsid w:val="004E4310"/>
    <w:rsid w:val="004E462E"/>
    <w:rsid w:val="004E470A"/>
    <w:rsid w:val="004E56DC"/>
    <w:rsid w:val="004E5BD4"/>
    <w:rsid w:val="004E5E7A"/>
    <w:rsid w:val="004E6981"/>
    <w:rsid w:val="004E76F4"/>
    <w:rsid w:val="004E7AE1"/>
    <w:rsid w:val="004E7F67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C93"/>
    <w:rsid w:val="00505069"/>
    <w:rsid w:val="00505691"/>
    <w:rsid w:val="00506557"/>
    <w:rsid w:val="0050677A"/>
    <w:rsid w:val="0050688F"/>
    <w:rsid w:val="00507322"/>
    <w:rsid w:val="005108D8"/>
    <w:rsid w:val="005116F9"/>
    <w:rsid w:val="00511FAD"/>
    <w:rsid w:val="00512074"/>
    <w:rsid w:val="005153A7"/>
    <w:rsid w:val="005216F8"/>
    <w:rsid w:val="005219CF"/>
    <w:rsid w:val="00522636"/>
    <w:rsid w:val="00522F0B"/>
    <w:rsid w:val="005241E2"/>
    <w:rsid w:val="00533F5D"/>
    <w:rsid w:val="00534B59"/>
    <w:rsid w:val="0053579D"/>
    <w:rsid w:val="00535D9C"/>
    <w:rsid w:val="00535F91"/>
    <w:rsid w:val="00536759"/>
    <w:rsid w:val="00537C62"/>
    <w:rsid w:val="005403B7"/>
    <w:rsid w:val="0054046B"/>
    <w:rsid w:val="00540946"/>
    <w:rsid w:val="00540F93"/>
    <w:rsid w:val="00542EB7"/>
    <w:rsid w:val="0054333D"/>
    <w:rsid w:val="0054399F"/>
    <w:rsid w:val="00543D97"/>
    <w:rsid w:val="00544874"/>
    <w:rsid w:val="00545194"/>
    <w:rsid w:val="00546970"/>
    <w:rsid w:val="00547609"/>
    <w:rsid w:val="00551CC4"/>
    <w:rsid w:val="00552810"/>
    <w:rsid w:val="005537C9"/>
    <w:rsid w:val="00554E19"/>
    <w:rsid w:val="005559AF"/>
    <w:rsid w:val="00557B16"/>
    <w:rsid w:val="00560FC6"/>
    <w:rsid w:val="0056121F"/>
    <w:rsid w:val="00563183"/>
    <w:rsid w:val="00565282"/>
    <w:rsid w:val="005679CA"/>
    <w:rsid w:val="00567D88"/>
    <w:rsid w:val="0057058C"/>
    <w:rsid w:val="00571466"/>
    <w:rsid w:val="00572505"/>
    <w:rsid w:val="005735D5"/>
    <w:rsid w:val="00573835"/>
    <w:rsid w:val="0057607D"/>
    <w:rsid w:val="00582094"/>
    <w:rsid w:val="00582809"/>
    <w:rsid w:val="00583294"/>
    <w:rsid w:val="00584F09"/>
    <w:rsid w:val="00585859"/>
    <w:rsid w:val="005875AA"/>
    <w:rsid w:val="0058764D"/>
    <w:rsid w:val="0058798C"/>
    <w:rsid w:val="005900FA"/>
    <w:rsid w:val="005906E4"/>
    <w:rsid w:val="0059115E"/>
    <w:rsid w:val="00592351"/>
    <w:rsid w:val="005935A4"/>
    <w:rsid w:val="005948C2"/>
    <w:rsid w:val="00595C59"/>
    <w:rsid w:val="00595DCA"/>
    <w:rsid w:val="00596E6C"/>
    <w:rsid w:val="0059779B"/>
    <w:rsid w:val="00597A9A"/>
    <w:rsid w:val="005A0496"/>
    <w:rsid w:val="005A1138"/>
    <w:rsid w:val="005A114D"/>
    <w:rsid w:val="005A1C93"/>
    <w:rsid w:val="005A209A"/>
    <w:rsid w:val="005A33C0"/>
    <w:rsid w:val="005A3C64"/>
    <w:rsid w:val="005A4B2F"/>
    <w:rsid w:val="005A4CEE"/>
    <w:rsid w:val="005A662D"/>
    <w:rsid w:val="005B1409"/>
    <w:rsid w:val="005B1C20"/>
    <w:rsid w:val="005B1E3A"/>
    <w:rsid w:val="005B29A6"/>
    <w:rsid w:val="005B2D57"/>
    <w:rsid w:val="005B35D7"/>
    <w:rsid w:val="005B392A"/>
    <w:rsid w:val="005B3AA3"/>
    <w:rsid w:val="005B64F8"/>
    <w:rsid w:val="005B66F0"/>
    <w:rsid w:val="005B6F83"/>
    <w:rsid w:val="005C0B1C"/>
    <w:rsid w:val="005C176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F4C"/>
    <w:rsid w:val="005D5BB5"/>
    <w:rsid w:val="005D5ECF"/>
    <w:rsid w:val="005D67DA"/>
    <w:rsid w:val="005D68E2"/>
    <w:rsid w:val="005D7068"/>
    <w:rsid w:val="005E2B45"/>
    <w:rsid w:val="005E385F"/>
    <w:rsid w:val="005E3DF4"/>
    <w:rsid w:val="005E53BC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618C"/>
    <w:rsid w:val="005F70BD"/>
    <w:rsid w:val="005F7628"/>
    <w:rsid w:val="005F7DA4"/>
    <w:rsid w:val="00601505"/>
    <w:rsid w:val="0060283C"/>
    <w:rsid w:val="00603C0A"/>
    <w:rsid w:val="00604067"/>
    <w:rsid w:val="00604CAE"/>
    <w:rsid w:val="00604DA7"/>
    <w:rsid w:val="00604F14"/>
    <w:rsid w:val="00606E6A"/>
    <w:rsid w:val="00610599"/>
    <w:rsid w:val="0061073D"/>
    <w:rsid w:val="00611B83"/>
    <w:rsid w:val="00613257"/>
    <w:rsid w:val="006137BF"/>
    <w:rsid w:val="00613D96"/>
    <w:rsid w:val="006148DB"/>
    <w:rsid w:val="0061756B"/>
    <w:rsid w:val="0061792A"/>
    <w:rsid w:val="00620A71"/>
    <w:rsid w:val="00620D80"/>
    <w:rsid w:val="00623142"/>
    <w:rsid w:val="006234A6"/>
    <w:rsid w:val="0062355D"/>
    <w:rsid w:val="006237B6"/>
    <w:rsid w:val="00623C19"/>
    <w:rsid w:val="00625A35"/>
    <w:rsid w:val="00625E0A"/>
    <w:rsid w:val="006270D7"/>
    <w:rsid w:val="00630001"/>
    <w:rsid w:val="00630EFE"/>
    <w:rsid w:val="006311B3"/>
    <w:rsid w:val="006316DB"/>
    <w:rsid w:val="0063284C"/>
    <w:rsid w:val="00636398"/>
    <w:rsid w:val="006366C5"/>
    <w:rsid w:val="006368D3"/>
    <w:rsid w:val="006377EC"/>
    <w:rsid w:val="0064151F"/>
    <w:rsid w:val="00641533"/>
    <w:rsid w:val="0064208D"/>
    <w:rsid w:val="00643475"/>
    <w:rsid w:val="0064396A"/>
    <w:rsid w:val="00643DED"/>
    <w:rsid w:val="0064624E"/>
    <w:rsid w:val="00650AB9"/>
    <w:rsid w:val="00652CE4"/>
    <w:rsid w:val="00655733"/>
    <w:rsid w:val="00655ACD"/>
    <w:rsid w:val="00656216"/>
    <w:rsid w:val="00656A92"/>
    <w:rsid w:val="00656DDE"/>
    <w:rsid w:val="00656E72"/>
    <w:rsid w:val="0066011D"/>
    <w:rsid w:val="006607C0"/>
    <w:rsid w:val="006613A6"/>
    <w:rsid w:val="00662725"/>
    <w:rsid w:val="006627A2"/>
    <w:rsid w:val="006634E6"/>
    <w:rsid w:val="006655EE"/>
    <w:rsid w:val="0066693D"/>
    <w:rsid w:val="006673DE"/>
    <w:rsid w:val="00667E62"/>
    <w:rsid w:val="00667EE7"/>
    <w:rsid w:val="00670922"/>
    <w:rsid w:val="00670BE1"/>
    <w:rsid w:val="00670F92"/>
    <w:rsid w:val="006720A1"/>
    <w:rsid w:val="0067218F"/>
    <w:rsid w:val="006741F2"/>
    <w:rsid w:val="0067457B"/>
    <w:rsid w:val="00674C83"/>
    <w:rsid w:val="00674CC3"/>
    <w:rsid w:val="0067510A"/>
    <w:rsid w:val="0067553F"/>
    <w:rsid w:val="00675C72"/>
    <w:rsid w:val="00675D91"/>
    <w:rsid w:val="00676596"/>
    <w:rsid w:val="006765FB"/>
    <w:rsid w:val="006771F9"/>
    <w:rsid w:val="006776D7"/>
    <w:rsid w:val="00681003"/>
    <w:rsid w:val="006817C9"/>
    <w:rsid w:val="00683ECE"/>
    <w:rsid w:val="00686CAE"/>
    <w:rsid w:val="00690A5B"/>
    <w:rsid w:val="00690B1E"/>
    <w:rsid w:val="00691026"/>
    <w:rsid w:val="006910D9"/>
    <w:rsid w:val="00694572"/>
    <w:rsid w:val="00694738"/>
    <w:rsid w:val="00695FC2"/>
    <w:rsid w:val="0069629A"/>
    <w:rsid w:val="00696949"/>
    <w:rsid w:val="00697052"/>
    <w:rsid w:val="006A0848"/>
    <w:rsid w:val="006A43D2"/>
    <w:rsid w:val="006A46FB"/>
    <w:rsid w:val="006A55C4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2D6C"/>
    <w:rsid w:val="006B3466"/>
    <w:rsid w:val="006B50CF"/>
    <w:rsid w:val="006B583D"/>
    <w:rsid w:val="006B5C38"/>
    <w:rsid w:val="006C03B8"/>
    <w:rsid w:val="006C2602"/>
    <w:rsid w:val="006C36DC"/>
    <w:rsid w:val="006C4C27"/>
    <w:rsid w:val="006C5EC9"/>
    <w:rsid w:val="006C6059"/>
    <w:rsid w:val="006C6642"/>
    <w:rsid w:val="006C7522"/>
    <w:rsid w:val="006D0E4F"/>
    <w:rsid w:val="006D4C9C"/>
    <w:rsid w:val="006D5D47"/>
    <w:rsid w:val="006D5FC5"/>
    <w:rsid w:val="006D6F08"/>
    <w:rsid w:val="006E062C"/>
    <w:rsid w:val="006E1C8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150F"/>
    <w:rsid w:val="006F1B41"/>
    <w:rsid w:val="006F1B70"/>
    <w:rsid w:val="006F341D"/>
    <w:rsid w:val="006F3CDE"/>
    <w:rsid w:val="006F4243"/>
    <w:rsid w:val="006F47FC"/>
    <w:rsid w:val="006F55C1"/>
    <w:rsid w:val="006F58D4"/>
    <w:rsid w:val="006F6582"/>
    <w:rsid w:val="007002DB"/>
    <w:rsid w:val="00700450"/>
    <w:rsid w:val="00701D27"/>
    <w:rsid w:val="0070346E"/>
    <w:rsid w:val="00703D82"/>
    <w:rsid w:val="00704C9D"/>
    <w:rsid w:val="00704EDB"/>
    <w:rsid w:val="00706101"/>
    <w:rsid w:val="00707072"/>
    <w:rsid w:val="00707D61"/>
    <w:rsid w:val="00712287"/>
    <w:rsid w:val="007123E5"/>
    <w:rsid w:val="00712772"/>
    <w:rsid w:val="0071293A"/>
    <w:rsid w:val="00712E00"/>
    <w:rsid w:val="0071304C"/>
    <w:rsid w:val="007148D3"/>
    <w:rsid w:val="00714C9E"/>
    <w:rsid w:val="00715B6F"/>
    <w:rsid w:val="00715B9A"/>
    <w:rsid w:val="007178A2"/>
    <w:rsid w:val="00720AA5"/>
    <w:rsid w:val="00721B32"/>
    <w:rsid w:val="007230AF"/>
    <w:rsid w:val="007257D0"/>
    <w:rsid w:val="00725C45"/>
    <w:rsid w:val="00725DFE"/>
    <w:rsid w:val="00726EA6"/>
    <w:rsid w:val="00727208"/>
    <w:rsid w:val="00727312"/>
    <w:rsid w:val="00727680"/>
    <w:rsid w:val="00730AE8"/>
    <w:rsid w:val="00731116"/>
    <w:rsid w:val="00731ACD"/>
    <w:rsid w:val="00731B89"/>
    <w:rsid w:val="00733E8F"/>
    <w:rsid w:val="007348B1"/>
    <w:rsid w:val="00736221"/>
    <w:rsid w:val="007362A6"/>
    <w:rsid w:val="00736D7D"/>
    <w:rsid w:val="00737FCB"/>
    <w:rsid w:val="00740E58"/>
    <w:rsid w:val="00742051"/>
    <w:rsid w:val="007445A0"/>
    <w:rsid w:val="0074524B"/>
    <w:rsid w:val="00745F9E"/>
    <w:rsid w:val="00747D8B"/>
    <w:rsid w:val="00750516"/>
    <w:rsid w:val="00751228"/>
    <w:rsid w:val="00755255"/>
    <w:rsid w:val="00756007"/>
    <w:rsid w:val="007571E1"/>
    <w:rsid w:val="00757A58"/>
    <w:rsid w:val="007604B2"/>
    <w:rsid w:val="00765281"/>
    <w:rsid w:val="007658A3"/>
    <w:rsid w:val="00766BAD"/>
    <w:rsid w:val="00766F28"/>
    <w:rsid w:val="00767AD1"/>
    <w:rsid w:val="007729A2"/>
    <w:rsid w:val="00775076"/>
    <w:rsid w:val="007755F2"/>
    <w:rsid w:val="007768B5"/>
    <w:rsid w:val="00776971"/>
    <w:rsid w:val="007775BE"/>
    <w:rsid w:val="00780298"/>
    <w:rsid w:val="00780A80"/>
    <w:rsid w:val="0078177E"/>
    <w:rsid w:val="00781FC0"/>
    <w:rsid w:val="00782A30"/>
    <w:rsid w:val="0078304C"/>
    <w:rsid w:val="007832DF"/>
    <w:rsid w:val="00783673"/>
    <w:rsid w:val="0078390C"/>
    <w:rsid w:val="00784025"/>
    <w:rsid w:val="00785490"/>
    <w:rsid w:val="007857AF"/>
    <w:rsid w:val="0078618F"/>
    <w:rsid w:val="00787553"/>
    <w:rsid w:val="007925EA"/>
    <w:rsid w:val="00793CD8"/>
    <w:rsid w:val="00795C92"/>
    <w:rsid w:val="00796231"/>
    <w:rsid w:val="007A09BC"/>
    <w:rsid w:val="007A0CE4"/>
    <w:rsid w:val="007A14F3"/>
    <w:rsid w:val="007A1CB3"/>
    <w:rsid w:val="007A2C8C"/>
    <w:rsid w:val="007A306F"/>
    <w:rsid w:val="007A348D"/>
    <w:rsid w:val="007A37DA"/>
    <w:rsid w:val="007A3A9F"/>
    <w:rsid w:val="007A4016"/>
    <w:rsid w:val="007A43A6"/>
    <w:rsid w:val="007A44B6"/>
    <w:rsid w:val="007A58A6"/>
    <w:rsid w:val="007B2000"/>
    <w:rsid w:val="007B2972"/>
    <w:rsid w:val="007B3C93"/>
    <w:rsid w:val="007B3D2D"/>
    <w:rsid w:val="007B449E"/>
    <w:rsid w:val="007B50AE"/>
    <w:rsid w:val="007B51DF"/>
    <w:rsid w:val="007B51F6"/>
    <w:rsid w:val="007B56AF"/>
    <w:rsid w:val="007B5C80"/>
    <w:rsid w:val="007C05DD"/>
    <w:rsid w:val="007C35C5"/>
    <w:rsid w:val="007C3BB0"/>
    <w:rsid w:val="007C3D18"/>
    <w:rsid w:val="007C3EB1"/>
    <w:rsid w:val="007C5232"/>
    <w:rsid w:val="007C60BF"/>
    <w:rsid w:val="007C6A07"/>
    <w:rsid w:val="007C75A1"/>
    <w:rsid w:val="007C77A5"/>
    <w:rsid w:val="007D04E5"/>
    <w:rsid w:val="007D20D2"/>
    <w:rsid w:val="007D3079"/>
    <w:rsid w:val="007D3F98"/>
    <w:rsid w:val="007D5901"/>
    <w:rsid w:val="007D7293"/>
    <w:rsid w:val="007D7526"/>
    <w:rsid w:val="007E07E5"/>
    <w:rsid w:val="007E14D8"/>
    <w:rsid w:val="007E39A7"/>
    <w:rsid w:val="007E4610"/>
    <w:rsid w:val="007E4715"/>
    <w:rsid w:val="007E505B"/>
    <w:rsid w:val="007E6A8E"/>
    <w:rsid w:val="007E7091"/>
    <w:rsid w:val="007F08B2"/>
    <w:rsid w:val="007F1418"/>
    <w:rsid w:val="007F2927"/>
    <w:rsid w:val="007F2DC4"/>
    <w:rsid w:val="007F4B13"/>
    <w:rsid w:val="007F799B"/>
    <w:rsid w:val="00801719"/>
    <w:rsid w:val="008027E9"/>
    <w:rsid w:val="00802D44"/>
    <w:rsid w:val="008033A9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5E19"/>
    <w:rsid w:val="008170A7"/>
    <w:rsid w:val="00817196"/>
    <w:rsid w:val="00817D90"/>
    <w:rsid w:val="00820078"/>
    <w:rsid w:val="00821061"/>
    <w:rsid w:val="0082210B"/>
    <w:rsid w:val="0082249C"/>
    <w:rsid w:val="008225B5"/>
    <w:rsid w:val="00822908"/>
    <w:rsid w:val="00822ED0"/>
    <w:rsid w:val="00823002"/>
    <w:rsid w:val="008235DB"/>
    <w:rsid w:val="008238D8"/>
    <w:rsid w:val="008239F9"/>
    <w:rsid w:val="00824AB4"/>
    <w:rsid w:val="00824CD7"/>
    <w:rsid w:val="00825C42"/>
    <w:rsid w:val="00825D25"/>
    <w:rsid w:val="00827089"/>
    <w:rsid w:val="008273F9"/>
    <w:rsid w:val="00827D6F"/>
    <w:rsid w:val="00830A01"/>
    <w:rsid w:val="008340A0"/>
    <w:rsid w:val="0083470F"/>
    <w:rsid w:val="008358DE"/>
    <w:rsid w:val="00836AD3"/>
    <w:rsid w:val="008376AC"/>
    <w:rsid w:val="008400B5"/>
    <w:rsid w:val="00842360"/>
    <w:rsid w:val="0084275C"/>
    <w:rsid w:val="008444E8"/>
    <w:rsid w:val="00844E80"/>
    <w:rsid w:val="00846FE7"/>
    <w:rsid w:val="008470E9"/>
    <w:rsid w:val="008476C6"/>
    <w:rsid w:val="008479A1"/>
    <w:rsid w:val="00850395"/>
    <w:rsid w:val="00853415"/>
    <w:rsid w:val="00854F47"/>
    <w:rsid w:val="00856911"/>
    <w:rsid w:val="00861942"/>
    <w:rsid w:val="008622B8"/>
    <w:rsid w:val="0086255A"/>
    <w:rsid w:val="00862FD0"/>
    <w:rsid w:val="008638FC"/>
    <w:rsid w:val="00863A35"/>
    <w:rsid w:val="0086595A"/>
    <w:rsid w:val="00866FD4"/>
    <w:rsid w:val="008677FD"/>
    <w:rsid w:val="00867831"/>
    <w:rsid w:val="008706D4"/>
    <w:rsid w:val="00870A8B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C41"/>
    <w:rsid w:val="00877F18"/>
    <w:rsid w:val="00886B3A"/>
    <w:rsid w:val="00892BEC"/>
    <w:rsid w:val="008939CB"/>
    <w:rsid w:val="008941E3"/>
    <w:rsid w:val="00894A88"/>
    <w:rsid w:val="00895386"/>
    <w:rsid w:val="00895891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51A8"/>
    <w:rsid w:val="008A54C7"/>
    <w:rsid w:val="008A77D8"/>
    <w:rsid w:val="008A7F34"/>
    <w:rsid w:val="008B0442"/>
    <w:rsid w:val="008B0483"/>
    <w:rsid w:val="008B099C"/>
    <w:rsid w:val="008B120C"/>
    <w:rsid w:val="008B2AD1"/>
    <w:rsid w:val="008B51A0"/>
    <w:rsid w:val="008B592A"/>
    <w:rsid w:val="008B7B5C"/>
    <w:rsid w:val="008B7F31"/>
    <w:rsid w:val="008C04C3"/>
    <w:rsid w:val="008C0720"/>
    <w:rsid w:val="008C0C99"/>
    <w:rsid w:val="008C12CE"/>
    <w:rsid w:val="008C2017"/>
    <w:rsid w:val="008C2C21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1D1D"/>
    <w:rsid w:val="008D34F1"/>
    <w:rsid w:val="008D39D8"/>
    <w:rsid w:val="008D3BDF"/>
    <w:rsid w:val="008D4638"/>
    <w:rsid w:val="008D484B"/>
    <w:rsid w:val="008D4CA2"/>
    <w:rsid w:val="008D4CD4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5899"/>
    <w:rsid w:val="008E6ACC"/>
    <w:rsid w:val="008E707E"/>
    <w:rsid w:val="008E7F31"/>
    <w:rsid w:val="008F1C4E"/>
    <w:rsid w:val="008F1EAB"/>
    <w:rsid w:val="008F33DC"/>
    <w:rsid w:val="008F477F"/>
    <w:rsid w:val="008F5080"/>
    <w:rsid w:val="008F50FD"/>
    <w:rsid w:val="008F661D"/>
    <w:rsid w:val="00900463"/>
    <w:rsid w:val="009019DE"/>
    <w:rsid w:val="00901FE0"/>
    <w:rsid w:val="009021D2"/>
    <w:rsid w:val="00902350"/>
    <w:rsid w:val="0090336B"/>
    <w:rsid w:val="009052D9"/>
    <w:rsid w:val="009053AA"/>
    <w:rsid w:val="00906357"/>
    <w:rsid w:val="009066D1"/>
    <w:rsid w:val="00906939"/>
    <w:rsid w:val="009107DE"/>
    <w:rsid w:val="00910B7D"/>
    <w:rsid w:val="00911DFB"/>
    <w:rsid w:val="0091311E"/>
    <w:rsid w:val="009139D9"/>
    <w:rsid w:val="00914AD8"/>
    <w:rsid w:val="00914F64"/>
    <w:rsid w:val="00915AD7"/>
    <w:rsid w:val="00916079"/>
    <w:rsid w:val="00917CE9"/>
    <w:rsid w:val="0092075B"/>
    <w:rsid w:val="00920BF2"/>
    <w:rsid w:val="00921FBC"/>
    <w:rsid w:val="00922010"/>
    <w:rsid w:val="00924397"/>
    <w:rsid w:val="00926265"/>
    <w:rsid w:val="00926D73"/>
    <w:rsid w:val="0093040F"/>
    <w:rsid w:val="00930C19"/>
    <w:rsid w:val="00930FF1"/>
    <w:rsid w:val="00931BD9"/>
    <w:rsid w:val="00936137"/>
    <w:rsid w:val="009368F3"/>
    <w:rsid w:val="00941636"/>
    <w:rsid w:val="00943742"/>
    <w:rsid w:val="00943BFA"/>
    <w:rsid w:val="00945C05"/>
    <w:rsid w:val="00946945"/>
    <w:rsid w:val="009470A5"/>
    <w:rsid w:val="009473DB"/>
    <w:rsid w:val="0094750C"/>
    <w:rsid w:val="00947713"/>
    <w:rsid w:val="0095033A"/>
    <w:rsid w:val="00950DE7"/>
    <w:rsid w:val="009512A1"/>
    <w:rsid w:val="00952568"/>
    <w:rsid w:val="00953920"/>
    <w:rsid w:val="00953D47"/>
    <w:rsid w:val="0095477C"/>
    <w:rsid w:val="00954AF4"/>
    <w:rsid w:val="009562FF"/>
    <w:rsid w:val="0095681E"/>
    <w:rsid w:val="00957266"/>
    <w:rsid w:val="009572D4"/>
    <w:rsid w:val="009573E5"/>
    <w:rsid w:val="00961921"/>
    <w:rsid w:val="00961BB2"/>
    <w:rsid w:val="00961C74"/>
    <w:rsid w:val="00961EF3"/>
    <w:rsid w:val="00962B77"/>
    <w:rsid w:val="009632C2"/>
    <w:rsid w:val="0096430A"/>
    <w:rsid w:val="00964819"/>
    <w:rsid w:val="0096554B"/>
    <w:rsid w:val="0096584A"/>
    <w:rsid w:val="00966FAA"/>
    <w:rsid w:val="00971F08"/>
    <w:rsid w:val="00973137"/>
    <w:rsid w:val="00973398"/>
    <w:rsid w:val="00973B40"/>
    <w:rsid w:val="00973B60"/>
    <w:rsid w:val="0097603D"/>
    <w:rsid w:val="00976949"/>
    <w:rsid w:val="009777A9"/>
    <w:rsid w:val="00980477"/>
    <w:rsid w:val="00980A5A"/>
    <w:rsid w:val="009826DE"/>
    <w:rsid w:val="009851DD"/>
    <w:rsid w:val="00985253"/>
    <w:rsid w:val="009853B3"/>
    <w:rsid w:val="009856E8"/>
    <w:rsid w:val="00986EE3"/>
    <w:rsid w:val="009876C6"/>
    <w:rsid w:val="00987AC7"/>
    <w:rsid w:val="00990623"/>
    <w:rsid w:val="00990630"/>
    <w:rsid w:val="00991761"/>
    <w:rsid w:val="0099214E"/>
    <w:rsid w:val="00993046"/>
    <w:rsid w:val="00993211"/>
    <w:rsid w:val="0099488B"/>
    <w:rsid w:val="009948A7"/>
    <w:rsid w:val="00994B87"/>
    <w:rsid w:val="00994DCA"/>
    <w:rsid w:val="0099599F"/>
    <w:rsid w:val="009960EC"/>
    <w:rsid w:val="009970DD"/>
    <w:rsid w:val="009A0864"/>
    <w:rsid w:val="009A0E6F"/>
    <w:rsid w:val="009A0FBA"/>
    <w:rsid w:val="009A1601"/>
    <w:rsid w:val="009A3628"/>
    <w:rsid w:val="009A3BB6"/>
    <w:rsid w:val="009A414D"/>
    <w:rsid w:val="009A462D"/>
    <w:rsid w:val="009A5CBA"/>
    <w:rsid w:val="009A5D25"/>
    <w:rsid w:val="009A609E"/>
    <w:rsid w:val="009A74F2"/>
    <w:rsid w:val="009A7898"/>
    <w:rsid w:val="009B0FC2"/>
    <w:rsid w:val="009B1F30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3980"/>
    <w:rsid w:val="009D3E49"/>
    <w:rsid w:val="009D4FF0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F08F3"/>
    <w:rsid w:val="009F344F"/>
    <w:rsid w:val="009F3AD1"/>
    <w:rsid w:val="009F623C"/>
    <w:rsid w:val="009F7B8C"/>
    <w:rsid w:val="00A031D8"/>
    <w:rsid w:val="00A03BF3"/>
    <w:rsid w:val="00A048A8"/>
    <w:rsid w:val="00A04BF0"/>
    <w:rsid w:val="00A04F49"/>
    <w:rsid w:val="00A05B83"/>
    <w:rsid w:val="00A10540"/>
    <w:rsid w:val="00A11415"/>
    <w:rsid w:val="00A11FD5"/>
    <w:rsid w:val="00A13E54"/>
    <w:rsid w:val="00A142AA"/>
    <w:rsid w:val="00A1525D"/>
    <w:rsid w:val="00A17F63"/>
    <w:rsid w:val="00A21366"/>
    <w:rsid w:val="00A2193B"/>
    <w:rsid w:val="00A23322"/>
    <w:rsid w:val="00A2351A"/>
    <w:rsid w:val="00A264A9"/>
    <w:rsid w:val="00A26DCF"/>
    <w:rsid w:val="00A27785"/>
    <w:rsid w:val="00A30187"/>
    <w:rsid w:val="00A335AC"/>
    <w:rsid w:val="00A3371C"/>
    <w:rsid w:val="00A3448A"/>
    <w:rsid w:val="00A3548F"/>
    <w:rsid w:val="00A35E65"/>
    <w:rsid w:val="00A36297"/>
    <w:rsid w:val="00A3773A"/>
    <w:rsid w:val="00A40F09"/>
    <w:rsid w:val="00A4139F"/>
    <w:rsid w:val="00A41E2B"/>
    <w:rsid w:val="00A44A7C"/>
    <w:rsid w:val="00A45B74"/>
    <w:rsid w:val="00A45D92"/>
    <w:rsid w:val="00A50FC7"/>
    <w:rsid w:val="00A51976"/>
    <w:rsid w:val="00A52370"/>
    <w:rsid w:val="00A52E1D"/>
    <w:rsid w:val="00A537C8"/>
    <w:rsid w:val="00A55505"/>
    <w:rsid w:val="00A56E30"/>
    <w:rsid w:val="00A60442"/>
    <w:rsid w:val="00A6079D"/>
    <w:rsid w:val="00A61010"/>
    <w:rsid w:val="00A61499"/>
    <w:rsid w:val="00A62846"/>
    <w:rsid w:val="00A62A77"/>
    <w:rsid w:val="00A63483"/>
    <w:rsid w:val="00A63D48"/>
    <w:rsid w:val="00A657D7"/>
    <w:rsid w:val="00A660AC"/>
    <w:rsid w:val="00A67E6C"/>
    <w:rsid w:val="00A70187"/>
    <w:rsid w:val="00A706A2"/>
    <w:rsid w:val="00A709DE"/>
    <w:rsid w:val="00A7164A"/>
    <w:rsid w:val="00A71B99"/>
    <w:rsid w:val="00A7388A"/>
    <w:rsid w:val="00A739C6"/>
    <w:rsid w:val="00A739D0"/>
    <w:rsid w:val="00A75612"/>
    <w:rsid w:val="00A75995"/>
    <w:rsid w:val="00A761D4"/>
    <w:rsid w:val="00A77EC4"/>
    <w:rsid w:val="00A80079"/>
    <w:rsid w:val="00A819EB"/>
    <w:rsid w:val="00A82D79"/>
    <w:rsid w:val="00A83C21"/>
    <w:rsid w:val="00A83F5F"/>
    <w:rsid w:val="00A8453D"/>
    <w:rsid w:val="00A8681C"/>
    <w:rsid w:val="00A90A3C"/>
    <w:rsid w:val="00A90D07"/>
    <w:rsid w:val="00A91A50"/>
    <w:rsid w:val="00A92879"/>
    <w:rsid w:val="00A9442A"/>
    <w:rsid w:val="00A94B85"/>
    <w:rsid w:val="00A95C3D"/>
    <w:rsid w:val="00A9664A"/>
    <w:rsid w:val="00AA016F"/>
    <w:rsid w:val="00AA1809"/>
    <w:rsid w:val="00AA1ED6"/>
    <w:rsid w:val="00AA2618"/>
    <w:rsid w:val="00AA2790"/>
    <w:rsid w:val="00AA51D6"/>
    <w:rsid w:val="00AA604E"/>
    <w:rsid w:val="00AB0BC8"/>
    <w:rsid w:val="00AB11CA"/>
    <w:rsid w:val="00AB14D9"/>
    <w:rsid w:val="00AB34B7"/>
    <w:rsid w:val="00AB4AB8"/>
    <w:rsid w:val="00AB655E"/>
    <w:rsid w:val="00AC007F"/>
    <w:rsid w:val="00AC2ECD"/>
    <w:rsid w:val="00AC3119"/>
    <w:rsid w:val="00AC39D5"/>
    <w:rsid w:val="00AC49FB"/>
    <w:rsid w:val="00AC5682"/>
    <w:rsid w:val="00AC5A10"/>
    <w:rsid w:val="00AD0AA3"/>
    <w:rsid w:val="00AD1889"/>
    <w:rsid w:val="00AD2407"/>
    <w:rsid w:val="00AD2ED0"/>
    <w:rsid w:val="00AD32A5"/>
    <w:rsid w:val="00AD3F94"/>
    <w:rsid w:val="00AD462F"/>
    <w:rsid w:val="00AD4A5A"/>
    <w:rsid w:val="00AD57E7"/>
    <w:rsid w:val="00AD7BA8"/>
    <w:rsid w:val="00AE08E5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1780"/>
    <w:rsid w:val="00AF1C5D"/>
    <w:rsid w:val="00AF2AE6"/>
    <w:rsid w:val="00AF2DA7"/>
    <w:rsid w:val="00AF37FC"/>
    <w:rsid w:val="00AF39F4"/>
    <w:rsid w:val="00AF42D7"/>
    <w:rsid w:val="00AF6288"/>
    <w:rsid w:val="00AF70CA"/>
    <w:rsid w:val="00B006FE"/>
    <w:rsid w:val="00B007CB"/>
    <w:rsid w:val="00B0184B"/>
    <w:rsid w:val="00B02AA9"/>
    <w:rsid w:val="00B02FA3"/>
    <w:rsid w:val="00B04C2D"/>
    <w:rsid w:val="00B05084"/>
    <w:rsid w:val="00B07253"/>
    <w:rsid w:val="00B10DBE"/>
    <w:rsid w:val="00B1116E"/>
    <w:rsid w:val="00B118CA"/>
    <w:rsid w:val="00B1235A"/>
    <w:rsid w:val="00B13BDF"/>
    <w:rsid w:val="00B15656"/>
    <w:rsid w:val="00B157F9"/>
    <w:rsid w:val="00B1785D"/>
    <w:rsid w:val="00B20256"/>
    <w:rsid w:val="00B205EF"/>
    <w:rsid w:val="00B20D09"/>
    <w:rsid w:val="00B21CAC"/>
    <w:rsid w:val="00B23A92"/>
    <w:rsid w:val="00B23F54"/>
    <w:rsid w:val="00B25F17"/>
    <w:rsid w:val="00B2763F"/>
    <w:rsid w:val="00B27AAC"/>
    <w:rsid w:val="00B307A6"/>
    <w:rsid w:val="00B30929"/>
    <w:rsid w:val="00B31C96"/>
    <w:rsid w:val="00B34034"/>
    <w:rsid w:val="00B34FEA"/>
    <w:rsid w:val="00B36E50"/>
    <w:rsid w:val="00B372AA"/>
    <w:rsid w:val="00B40445"/>
    <w:rsid w:val="00B409E0"/>
    <w:rsid w:val="00B40CAE"/>
    <w:rsid w:val="00B41207"/>
    <w:rsid w:val="00B41888"/>
    <w:rsid w:val="00B42C83"/>
    <w:rsid w:val="00B4488B"/>
    <w:rsid w:val="00B457ED"/>
    <w:rsid w:val="00B45A52"/>
    <w:rsid w:val="00B46175"/>
    <w:rsid w:val="00B53292"/>
    <w:rsid w:val="00B5371B"/>
    <w:rsid w:val="00B548B7"/>
    <w:rsid w:val="00B54D00"/>
    <w:rsid w:val="00B54E65"/>
    <w:rsid w:val="00B56952"/>
    <w:rsid w:val="00B57923"/>
    <w:rsid w:val="00B57CCB"/>
    <w:rsid w:val="00B60118"/>
    <w:rsid w:val="00B6083F"/>
    <w:rsid w:val="00B6140C"/>
    <w:rsid w:val="00B62BBF"/>
    <w:rsid w:val="00B63069"/>
    <w:rsid w:val="00B6366E"/>
    <w:rsid w:val="00B63DB2"/>
    <w:rsid w:val="00B643E3"/>
    <w:rsid w:val="00B64E67"/>
    <w:rsid w:val="00B662C7"/>
    <w:rsid w:val="00B664C7"/>
    <w:rsid w:val="00B66D06"/>
    <w:rsid w:val="00B67A7C"/>
    <w:rsid w:val="00B67B87"/>
    <w:rsid w:val="00B7011B"/>
    <w:rsid w:val="00B713D8"/>
    <w:rsid w:val="00B716F0"/>
    <w:rsid w:val="00B739F6"/>
    <w:rsid w:val="00B756A6"/>
    <w:rsid w:val="00B75D4D"/>
    <w:rsid w:val="00B75E56"/>
    <w:rsid w:val="00B76551"/>
    <w:rsid w:val="00B81887"/>
    <w:rsid w:val="00B81A6C"/>
    <w:rsid w:val="00B82A4F"/>
    <w:rsid w:val="00B82ADF"/>
    <w:rsid w:val="00B82C85"/>
    <w:rsid w:val="00B83BAA"/>
    <w:rsid w:val="00B83E00"/>
    <w:rsid w:val="00B85DE5"/>
    <w:rsid w:val="00B9072F"/>
    <w:rsid w:val="00B90EF7"/>
    <w:rsid w:val="00B90F73"/>
    <w:rsid w:val="00B92C50"/>
    <w:rsid w:val="00B93B59"/>
    <w:rsid w:val="00B9406A"/>
    <w:rsid w:val="00B945E3"/>
    <w:rsid w:val="00B94B10"/>
    <w:rsid w:val="00B96C22"/>
    <w:rsid w:val="00B96CA8"/>
    <w:rsid w:val="00B979EA"/>
    <w:rsid w:val="00BA1440"/>
    <w:rsid w:val="00BA179D"/>
    <w:rsid w:val="00BA2277"/>
    <w:rsid w:val="00BA2280"/>
    <w:rsid w:val="00BA2A08"/>
    <w:rsid w:val="00BA507F"/>
    <w:rsid w:val="00BA56D2"/>
    <w:rsid w:val="00BA5BA0"/>
    <w:rsid w:val="00BA76E0"/>
    <w:rsid w:val="00BB0873"/>
    <w:rsid w:val="00BB2A25"/>
    <w:rsid w:val="00BB4C67"/>
    <w:rsid w:val="00BB4D8F"/>
    <w:rsid w:val="00BB51E9"/>
    <w:rsid w:val="00BB5965"/>
    <w:rsid w:val="00BB59BC"/>
    <w:rsid w:val="00BC0FC3"/>
    <w:rsid w:val="00BC0FDC"/>
    <w:rsid w:val="00BC1B04"/>
    <w:rsid w:val="00BC3053"/>
    <w:rsid w:val="00BC37D3"/>
    <w:rsid w:val="00BC3EEB"/>
    <w:rsid w:val="00BC4D2E"/>
    <w:rsid w:val="00BC6438"/>
    <w:rsid w:val="00BC7AD5"/>
    <w:rsid w:val="00BD0D78"/>
    <w:rsid w:val="00BD1B2D"/>
    <w:rsid w:val="00BD2A18"/>
    <w:rsid w:val="00BD2E33"/>
    <w:rsid w:val="00BD38B1"/>
    <w:rsid w:val="00BD48AC"/>
    <w:rsid w:val="00BD5F1A"/>
    <w:rsid w:val="00BD762D"/>
    <w:rsid w:val="00BE02A3"/>
    <w:rsid w:val="00BE11BE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76C"/>
    <w:rsid w:val="00BF74C7"/>
    <w:rsid w:val="00C010E1"/>
    <w:rsid w:val="00C011B5"/>
    <w:rsid w:val="00C015F1"/>
    <w:rsid w:val="00C01A55"/>
    <w:rsid w:val="00C01F33"/>
    <w:rsid w:val="00C02CC6"/>
    <w:rsid w:val="00C040F7"/>
    <w:rsid w:val="00C044AB"/>
    <w:rsid w:val="00C0502A"/>
    <w:rsid w:val="00C05706"/>
    <w:rsid w:val="00C05E85"/>
    <w:rsid w:val="00C06CFF"/>
    <w:rsid w:val="00C07377"/>
    <w:rsid w:val="00C07417"/>
    <w:rsid w:val="00C10478"/>
    <w:rsid w:val="00C12107"/>
    <w:rsid w:val="00C13BD1"/>
    <w:rsid w:val="00C14D4B"/>
    <w:rsid w:val="00C154BB"/>
    <w:rsid w:val="00C17372"/>
    <w:rsid w:val="00C20FC3"/>
    <w:rsid w:val="00C21728"/>
    <w:rsid w:val="00C2419E"/>
    <w:rsid w:val="00C24908"/>
    <w:rsid w:val="00C255A4"/>
    <w:rsid w:val="00C26434"/>
    <w:rsid w:val="00C26F3D"/>
    <w:rsid w:val="00C272C3"/>
    <w:rsid w:val="00C2786D"/>
    <w:rsid w:val="00C279B5"/>
    <w:rsid w:val="00C27C45"/>
    <w:rsid w:val="00C31BBB"/>
    <w:rsid w:val="00C33112"/>
    <w:rsid w:val="00C332D9"/>
    <w:rsid w:val="00C35545"/>
    <w:rsid w:val="00C3719D"/>
    <w:rsid w:val="00C37CB2"/>
    <w:rsid w:val="00C40DDC"/>
    <w:rsid w:val="00C429DB"/>
    <w:rsid w:val="00C445FE"/>
    <w:rsid w:val="00C454D5"/>
    <w:rsid w:val="00C45A75"/>
    <w:rsid w:val="00C471BC"/>
    <w:rsid w:val="00C473A5"/>
    <w:rsid w:val="00C50D42"/>
    <w:rsid w:val="00C5141C"/>
    <w:rsid w:val="00C51787"/>
    <w:rsid w:val="00C51B4C"/>
    <w:rsid w:val="00C523CB"/>
    <w:rsid w:val="00C54995"/>
    <w:rsid w:val="00C54D41"/>
    <w:rsid w:val="00C557D1"/>
    <w:rsid w:val="00C55ADB"/>
    <w:rsid w:val="00C60783"/>
    <w:rsid w:val="00C60F34"/>
    <w:rsid w:val="00C61767"/>
    <w:rsid w:val="00C62884"/>
    <w:rsid w:val="00C635DB"/>
    <w:rsid w:val="00C64672"/>
    <w:rsid w:val="00C70697"/>
    <w:rsid w:val="00C7206B"/>
    <w:rsid w:val="00C72093"/>
    <w:rsid w:val="00C7229D"/>
    <w:rsid w:val="00C728B5"/>
    <w:rsid w:val="00C72EF4"/>
    <w:rsid w:val="00C744FE"/>
    <w:rsid w:val="00C74BED"/>
    <w:rsid w:val="00C75D2F"/>
    <w:rsid w:val="00C7653B"/>
    <w:rsid w:val="00C767BE"/>
    <w:rsid w:val="00C76E3C"/>
    <w:rsid w:val="00C77376"/>
    <w:rsid w:val="00C81568"/>
    <w:rsid w:val="00C835A8"/>
    <w:rsid w:val="00C86832"/>
    <w:rsid w:val="00C879C6"/>
    <w:rsid w:val="00C87CEF"/>
    <w:rsid w:val="00C9027A"/>
    <w:rsid w:val="00C9068E"/>
    <w:rsid w:val="00C90D4E"/>
    <w:rsid w:val="00C93814"/>
    <w:rsid w:val="00C93C4B"/>
    <w:rsid w:val="00C941BC"/>
    <w:rsid w:val="00C944AB"/>
    <w:rsid w:val="00C95811"/>
    <w:rsid w:val="00C95B40"/>
    <w:rsid w:val="00C95F1A"/>
    <w:rsid w:val="00CA1ED8"/>
    <w:rsid w:val="00CA21D5"/>
    <w:rsid w:val="00CA306D"/>
    <w:rsid w:val="00CA54CE"/>
    <w:rsid w:val="00CA63EA"/>
    <w:rsid w:val="00CA7234"/>
    <w:rsid w:val="00CA7DFA"/>
    <w:rsid w:val="00CB07E5"/>
    <w:rsid w:val="00CB1F63"/>
    <w:rsid w:val="00CB3D3E"/>
    <w:rsid w:val="00CB5354"/>
    <w:rsid w:val="00CB548F"/>
    <w:rsid w:val="00CB6112"/>
    <w:rsid w:val="00CB7170"/>
    <w:rsid w:val="00CB7ACE"/>
    <w:rsid w:val="00CB7C67"/>
    <w:rsid w:val="00CC040E"/>
    <w:rsid w:val="00CC111F"/>
    <w:rsid w:val="00CC1B60"/>
    <w:rsid w:val="00CC2011"/>
    <w:rsid w:val="00CC25FB"/>
    <w:rsid w:val="00CC2776"/>
    <w:rsid w:val="00CC3EA0"/>
    <w:rsid w:val="00CC56A6"/>
    <w:rsid w:val="00CC5B11"/>
    <w:rsid w:val="00CC7B45"/>
    <w:rsid w:val="00CD1188"/>
    <w:rsid w:val="00CD298A"/>
    <w:rsid w:val="00CD2DBB"/>
    <w:rsid w:val="00CD2ED1"/>
    <w:rsid w:val="00CD337B"/>
    <w:rsid w:val="00CD7121"/>
    <w:rsid w:val="00CD77F8"/>
    <w:rsid w:val="00CE02A6"/>
    <w:rsid w:val="00CE0424"/>
    <w:rsid w:val="00CE14BD"/>
    <w:rsid w:val="00CE1751"/>
    <w:rsid w:val="00CE3094"/>
    <w:rsid w:val="00CE34B6"/>
    <w:rsid w:val="00CE46C4"/>
    <w:rsid w:val="00CE6588"/>
    <w:rsid w:val="00CE6D55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D010E0"/>
    <w:rsid w:val="00D029E5"/>
    <w:rsid w:val="00D0349B"/>
    <w:rsid w:val="00D05053"/>
    <w:rsid w:val="00D05068"/>
    <w:rsid w:val="00D05F6A"/>
    <w:rsid w:val="00D10249"/>
    <w:rsid w:val="00D10582"/>
    <w:rsid w:val="00D10C0D"/>
    <w:rsid w:val="00D1106A"/>
    <w:rsid w:val="00D115C3"/>
    <w:rsid w:val="00D11897"/>
    <w:rsid w:val="00D13135"/>
    <w:rsid w:val="00D13E4E"/>
    <w:rsid w:val="00D15473"/>
    <w:rsid w:val="00D1673F"/>
    <w:rsid w:val="00D1782C"/>
    <w:rsid w:val="00D23040"/>
    <w:rsid w:val="00D239A7"/>
    <w:rsid w:val="00D23ADC"/>
    <w:rsid w:val="00D23C56"/>
    <w:rsid w:val="00D23F47"/>
    <w:rsid w:val="00D241EC"/>
    <w:rsid w:val="00D25A7D"/>
    <w:rsid w:val="00D26441"/>
    <w:rsid w:val="00D270FA"/>
    <w:rsid w:val="00D301FF"/>
    <w:rsid w:val="00D30BBD"/>
    <w:rsid w:val="00D30F36"/>
    <w:rsid w:val="00D31778"/>
    <w:rsid w:val="00D32329"/>
    <w:rsid w:val="00D347FA"/>
    <w:rsid w:val="00D35EDB"/>
    <w:rsid w:val="00D36C02"/>
    <w:rsid w:val="00D36E71"/>
    <w:rsid w:val="00D373A5"/>
    <w:rsid w:val="00D37D87"/>
    <w:rsid w:val="00D4002B"/>
    <w:rsid w:val="00D40B33"/>
    <w:rsid w:val="00D4318F"/>
    <w:rsid w:val="00D43369"/>
    <w:rsid w:val="00D438BF"/>
    <w:rsid w:val="00D440F8"/>
    <w:rsid w:val="00D447A1"/>
    <w:rsid w:val="00D448CB"/>
    <w:rsid w:val="00D462EA"/>
    <w:rsid w:val="00D471DD"/>
    <w:rsid w:val="00D50936"/>
    <w:rsid w:val="00D50C0D"/>
    <w:rsid w:val="00D514F0"/>
    <w:rsid w:val="00D51941"/>
    <w:rsid w:val="00D53416"/>
    <w:rsid w:val="00D53D2C"/>
    <w:rsid w:val="00D546FF"/>
    <w:rsid w:val="00D553F8"/>
    <w:rsid w:val="00D55929"/>
    <w:rsid w:val="00D55AD5"/>
    <w:rsid w:val="00D56504"/>
    <w:rsid w:val="00D5651B"/>
    <w:rsid w:val="00D576CA"/>
    <w:rsid w:val="00D603FE"/>
    <w:rsid w:val="00D61235"/>
    <w:rsid w:val="00D616AB"/>
    <w:rsid w:val="00D61AF5"/>
    <w:rsid w:val="00D652B5"/>
    <w:rsid w:val="00D65695"/>
    <w:rsid w:val="00D66155"/>
    <w:rsid w:val="00D66C4B"/>
    <w:rsid w:val="00D66ED4"/>
    <w:rsid w:val="00D708B0"/>
    <w:rsid w:val="00D7375F"/>
    <w:rsid w:val="00D73C5F"/>
    <w:rsid w:val="00D740DB"/>
    <w:rsid w:val="00D74533"/>
    <w:rsid w:val="00D74E84"/>
    <w:rsid w:val="00D77B1D"/>
    <w:rsid w:val="00D77C11"/>
    <w:rsid w:val="00D8021F"/>
    <w:rsid w:val="00D80383"/>
    <w:rsid w:val="00D823C6"/>
    <w:rsid w:val="00D8327F"/>
    <w:rsid w:val="00D84C20"/>
    <w:rsid w:val="00D8615D"/>
    <w:rsid w:val="00D86CA3"/>
    <w:rsid w:val="00D871CE"/>
    <w:rsid w:val="00D9196D"/>
    <w:rsid w:val="00D92982"/>
    <w:rsid w:val="00D957FF"/>
    <w:rsid w:val="00DA06A9"/>
    <w:rsid w:val="00DA20E8"/>
    <w:rsid w:val="00DA22AF"/>
    <w:rsid w:val="00DA305E"/>
    <w:rsid w:val="00DA3C28"/>
    <w:rsid w:val="00DA5417"/>
    <w:rsid w:val="00DA56E8"/>
    <w:rsid w:val="00DA58F0"/>
    <w:rsid w:val="00DA629D"/>
    <w:rsid w:val="00DA6473"/>
    <w:rsid w:val="00DA6A93"/>
    <w:rsid w:val="00DB093D"/>
    <w:rsid w:val="00DB0A9F"/>
    <w:rsid w:val="00DB1104"/>
    <w:rsid w:val="00DB21CA"/>
    <w:rsid w:val="00DB2BE9"/>
    <w:rsid w:val="00DB377D"/>
    <w:rsid w:val="00DB3D7F"/>
    <w:rsid w:val="00DB487A"/>
    <w:rsid w:val="00DB6302"/>
    <w:rsid w:val="00DC0423"/>
    <w:rsid w:val="00DC0A62"/>
    <w:rsid w:val="00DC0CAB"/>
    <w:rsid w:val="00DC19F5"/>
    <w:rsid w:val="00DC1DA2"/>
    <w:rsid w:val="00DC2A9F"/>
    <w:rsid w:val="00DC2B63"/>
    <w:rsid w:val="00DC2D36"/>
    <w:rsid w:val="00DC53EF"/>
    <w:rsid w:val="00DC793C"/>
    <w:rsid w:val="00DC7D07"/>
    <w:rsid w:val="00DD0349"/>
    <w:rsid w:val="00DD0DA8"/>
    <w:rsid w:val="00DD264E"/>
    <w:rsid w:val="00DD404E"/>
    <w:rsid w:val="00DE07BE"/>
    <w:rsid w:val="00DE2E01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23CF"/>
    <w:rsid w:val="00DF37A0"/>
    <w:rsid w:val="00DF547C"/>
    <w:rsid w:val="00DF554B"/>
    <w:rsid w:val="00DF5858"/>
    <w:rsid w:val="00E00E39"/>
    <w:rsid w:val="00E011A0"/>
    <w:rsid w:val="00E02542"/>
    <w:rsid w:val="00E044D5"/>
    <w:rsid w:val="00E0585F"/>
    <w:rsid w:val="00E069BB"/>
    <w:rsid w:val="00E109EA"/>
    <w:rsid w:val="00E110E7"/>
    <w:rsid w:val="00E11B20"/>
    <w:rsid w:val="00E14C21"/>
    <w:rsid w:val="00E15761"/>
    <w:rsid w:val="00E160A7"/>
    <w:rsid w:val="00E174E3"/>
    <w:rsid w:val="00E17FA2"/>
    <w:rsid w:val="00E22330"/>
    <w:rsid w:val="00E2286F"/>
    <w:rsid w:val="00E2674D"/>
    <w:rsid w:val="00E30B5A"/>
    <w:rsid w:val="00E3123D"/>
    <w:rsid w:val="00E31461"/>
    <w:rsid w:val="00E316B5"/>
    <w:rsid w:val="00E31D43"/>
    <w:rsid w:val="00E32131"/>
    <w:rsid w:val="00E32608"/>
    <w:rsid w:val="00E34188"/>
    <w:rsid w:val="00E34B6E"/>
    <w:rsid w:val="00E35559"/>
    <w:rsid w:val="00E3723A"/>
    <w:rsid w:val="00E37860"/>
    <w:rsid w:val="00E42C9E"/>
    <w:rsid w:val="00E446F1"/>
    <w:rsid w:val="00E450CA"/>
    <w:rsid w:val="00E455BB"/>
    <w:rsid w:val="00E45A9C"/>
    <w:rsid w:val="00E460CF"/>
    <w:rsid w:val="00E46886"/>
    <w:rsid w:val="00E47AEF"/>
    <w:rsid w:val="00E5006B"/>
    <w:rsid w:val="00E50601"/>
    <w:rsid w:val="00E51D65"/>
    <w:rsid w:val="00E52685"/>
    <w:rsid w:val="00E53B75"/>
    <w:rsid w:val="00E53D81"/>
    <w:rsid w:val="00E54E3B"/>
    <w:rsid w:val="00E57565"/>
    <w:rsid w:val="00E5757F"/>
    <w:rsid w:val="00E63838"/>
    <w:rsid w:val="00E64434"/>
    <w:rsid w:val="00E64D0D"/>
    <w:rsid w:val="00E66089"/>
    <w:rsid w:val="00E67C51"/>
    <w:rsid w:val="00E67F08"/>
    <w:rsid w:val="00E70565"/>
    <w:rsid w:val="00E72EFC"/>
    <w:rsid w:val="00E7519E"/>
    <w:rsid w:val="00E75457"/>
    <w:rsid w:val="00E758EC"/>
    <w:rsid w:val="00E764C2"/>
    <w:rsid w:val="00E7685E"/>
    <w:rsid w:val="00E81945"/>
    <w:rsid w:val="00E8234C"/>
    <w:rsid w:val="00E823C6"/>
    <w:rsid w:val="00E82DCE"/>
    <w:rsid w:val="00E83161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35C"/>
    <w:rsid w:val="00E94BE3"/>
    <w:rsid w:val="00E94D50"/>
    <w:rsid w:val="00E94F8A"/>
    <w:rsid w:val="00E96A8E"/>
    <w:rsid w:val="00E97297"/>
    <w:rsid w:val="00EA139F"/>
    <w:rsid w:val="00EA3044"/>
    <w:rsid w:val="00EA4F4B"/>
    <w:rsid w:val="00EA5244"/>
    <w:rsid w:val="00EA772D"/>
    <w:rsid w:val="00EA7A41"/>
    <w:rsid w:val="00EB077B"/>
    <w:rsid w:val="00EB0D21"/>
    <w:rsid w:val="00EB4EA2"/>
    <w:rsid w:val="00EB597E"/>
    <w:rsid w:val="00EB7620"/>
    <w:rsid w:val="00EC0601"/>
    <w:rsid w:val="00EC0674"/>
    <w:rsid w:val="00EC1E9B"/>
    <w:rsid w:val="00EC24D5"/>
    <w:rsid w:val="00EC27C6"/>
    <w:rsid w:val="00EC4207"/>
    <w:rsid w:val="00EC4EC5"/>
    <w:rsid w:val="00EC5653"/>
    <w:rsid w:val="00EC5709"/>
    <w:rsid w:val="00EC649D"/>
    <w:rsid w:val="00EC71CE"/>
    <w:rsid w:val="00EC7330"/>
    <w:rsid w:val="00ED1006"/>
    <w:rsid w:val="00ED2936"/>
    <w:rsid w:val="00ED449A"/>
    <w:rsid w:val="00ED4BBC"/>
    <w:rsid w:val="00ED5510"/>
    <w:rsid w:val="00ED5621"/>
    <w:rsid w:val="00ED6BA4"/>
    <w:rsid w:val="00EE32ED"/>
    <w:rsid w:val="00EE4652"/>
    <w:rsid w:val="00EE57EA"/>
    <w:rsid w:val="00EE625B"/>
    <w:rsid w:val="00EE64A0"/>
    <w:rsid w:val="00EE7642"/>
    <w:rsid w:val="00EF18FE"/>
    <w:rsid w:val="00EF1C8D"/>
    <w:rsid w:val="00EF1E88"/>
    <w:rsid w:val="00EF1ED4"/>
    <w:rsid w:val="00EF2EE0"/>
    <w:rsid w:val="00EF5787"/>
    <w:rsid w:val="00EF60D0"/>
    <w:rsid w:val="00EF6B6E"/>
    <w:rsid w:val="00F02541"/>
    <w:rsid w:val="00F02DBE"/>
    <w:rsid w:val="00F0467F"/>
    <w:rsid w:val="00F04F6E"/>
    <w:rsid w:val="00F0528D"/>
    <w:rsid w:val="00F06C67"/>
    <w:rsid w:val="00F06DFD"/>
    <w:rsid w:val="00F071D1"/>
    <w:rsid w:val="00F07533"/>
    <w:rsid w:val="00F10629"/>
    <w:rsid w:val="00F10B88"/>
    <w:rsid w:val="00F130A3"/>
    <w:rsid w:val="00F1508C"/>
    <w:rsid w:val="00F153AB"/>
    <w:rsid w:val="00F15FA5"/>
    <w:rsid w:val="00F17B25"/>
    <w:rsid w:val="00F209B7"/>
    <w:rsid w:val="00F21A74"/>
    <w:rsid w:val="00F22870"/>
    <w:rsid w:val="00F2376F"/>
    <w:rsid w:val="00F243D8"/>
    <w:rsid w:val="00F25CA8"/>
    <w:rsid w:val="00F25FBD"/>
    <w:rsid w:val="00F30828"/>
    <w:rsid w:val="00F313D6"/>
    <w:rsid w:val="00F32227"/>
    <w:rsid w:val="00F33A27"/>
    <w:rsid w:val="00F40B4D"/>
    <w:rsid w:val="00F40F0C"/>
    <w:rsid w:val="00F417EC"/>
    <w:rsid w:val="00F424E5"/>
    <w:rsid w:val="00F45848"/>
    <w:rsid w:val="00F4766C"/>
    <w:rsid w:val="00F47F21"/>
    <w:rsid w:val="00F5060E"/>
    <w:rsid w:val="00F507D1"/>
    <w:rsid w:val="00F519CE"/>
    <w:rsid w:val="00F51ADA"/>
    <w:rsid w:val="00F53419"/>
    <w:rsid w:val="00F53E33"/>
    <w:rsid w:val="00F57732"/>
    <w:rsid w:val="00F60203"/>
    <w:rsid w:val="00F607C5"/>
    <w:rsid w:val="00F60DEA"/>
    <w:rsid w:val="00F60F41"/>
    <w:rsid w:val="00F61EE5"/>
    <w:rsid w:val="00F6302A"/>
    <w:rsid w:val="00F63950"/>
    <w:rsid w:val="00F64B61"/>
    <w:rsid w:val="00F64C2B"/>
    <w:rsid w:val="00F651BE"/>
    <w:rsid w:val="00F677EE"/>
    <w:rsid w:val="00F67BA0"/>
    <w:rsid w:val="00F67F53"/>
    <w:rsid w:val="00F703BE"/>
    <w:rsid w:val="00F70532"/>
    <w:rsid w:val="00F71C64"/>
    <w:rsid w:val="00F71F69"/>
    <w:rsid w:val="00F7226C"/>
    <w:rsid w:val="00F72B72"/>
    <w:rsid w:val="00F745DB"/>
    <w:rsid w:val="00F74BB9"/>
    <w:rsid w:val="00F75582"/>
    <w:rsid w:val="00F76E45"/>
    <w:rsid w:val="00F76EFA"/>
    <w:rsid w:val="00F804BE"/>
    <w:rsid w:val="00F817CE"/>
    <w:rsid w:val="00F81A80"/>
    <w:rsid w:val="00F8249C"/>
    <w:rsid w:val="00F835C1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A44DD"/>
    <w:rsid w:val="00FA5625"/>
    <w:rsid w:val="00FB3CF9"/>
    <w:rsid w:val="00FB4C80"/>
    <w:rsid w:val="00FB6A6A"/>
    <w:rsid w:val="00FB7F2C"/>
    <w:rsid w:val="00FC1637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547F"/>
    <w:rsid w:val="00FD7236"/>
    <w:rsid w:val="00FD73A0"/>
    <w:rsid w:val="00FD74DB"/>
    <w:rsid w:val="00FD7660"/>
    <w:rsid w:val="00FE0655"/>
    <w:rsid w:val="00FE21D0"/>
    <w:rsid w:val="00FE2365"/>
    <w:rsid w:val="00FE2E58"/>
    <w:rsid w:val="00FE37D7"/>
    <w:rsid w:val="00FE4C7B"/>
    <w:rsid w:val="00FE7336"/>
    <w:rsid w:val="00FE787C"/>
    <w:rsid w:val="00FF0E85"/>
    <w:rsid w:val="00FF1690"/>
    <w:rsid w:val="00FF2C37"/>
    <w:rsid w:val="00FF2EDA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5B66F0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7D56B0B-2EB8-4754-B1B6-D388833BD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2</Pages>
  <Words>679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jinyu</cp:lastModifiedBy>
  <cp:revision>109</cp:revision>
  <cp:lastPrinted>2008-01-31T07:09:00Z</cp:lastPrinted>
  <dcterms:created xsi:type="dcterms:W3CDTF">2022-07-27T03:17:00Z</dcterms:created>
  <dcterms:modified xsi:type="dcterms:W3CDTF">2023-02-17T10:45:00Z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